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B1D7B">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eastAsia="仿宋_GB2312"/>
          <w:sz w:val="32"/>
          <w:szCs w:val="32"/>
        </w:rPr>
      </w:pPr>
    </w:p>
    <w:p w14:paraId="4D69A617">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eastAsia="仿宋_GB2312"/>
          <w:sz w:val="32"/>
          <w:szCs w:val="32"/>
        </w:rPr>
      </w:pPr>
    </w:p>
    <w:p w14:paraId="76956020">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eastAsia="仿宋_GB2312"/>
          <w:sz w:val="32"/>
          <w:szCs w:val="32"/>
        </w:rPr>
      </w:pPr>
    </w:p>
    <w:p w14:paraId="693419E5">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仿宋_GB2312" w:cs="Times New Roman"/>
          <w:sz w:val="32"/>
          <w:szCs w:val="32"/>
        </w:rPr>
      </w:pPr>
    </w:p>
    <w:p w14:paraId="537E28AA">
      <w:pPr>
        <w:keepNext w:val="0"/>
        <w:keepLines w:val="0"/>
        <w:pageBreakBefore w:val="0"/>
        <w:widowControl w:val="0"/>
        <w:kinsoku/>
        <w:wordWrap/>
        <w:overflowPunct/>
        <w:topLinePunct w:val="0"/>
        <w:bidi w:val="0"/>
        <w:adjustRightInd w:val="0"/>
        <w:snapToGrid w:val="0"/>
        <w:spacing w:line="660" w:lineRule="exact"/>
        <w:jc w:val="center"/>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永环罚〔202</w:t>
      </w:r>
      <w:r>
        <w:rPr>
          <w:rFonts w:hint="default"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lang w:eastAsia="zh-CN"/>
        </w:rPr>
        <w:t>号</w:t>
      </w:r>
    </w:p>
    <w:p w14:paraId="024D649E">
      <w:pPr>
        <w:pStyle w:val="8"/>
        <w:keepNext w:val="0"/>
        <w:keepLines w:val="0"/>
        <w:pageBreakBefore w:val="0"/>
        <w:widowControl w:val="0"/>
        <w:kinsoku/>
        <w:wordWrap/>
        <w:overflowPunct/>
        <w:topLinePunct w:val="0"/>
        <w:bidi w:val="0"/>
        <w:adjustRightInd w:val="0"/>
        <w:spacing w:line="660" w:lineRule="exact"/>
        <w:textAlignment w:val="auto"/>
        <w:outlineLvl w:val="9"/>
        <w:rPr>
          <w:rFonts w:hint="default" w:ascii="Times New Roman" w:hAnsi="Times New Roman" w:eastAsia="仿宋_GB2312" w:cs="Times New Roman"/>
          <w:sz w:val="32"/>
          <w:szCs w:val="32"/>
        </w:rPr>
      </w:pPr>
    </w:p>
    <w:p w14:paraId="4D3327EC">
      <w:pPr>
        <w:keepNext w:val="0"/>
        <w:keepLines w:val="0"/>
        <w:pageBreakBefore w:val="0"/>
        <w:widowControl w:val="0"/>
        <w:kinsoku/>
        <w:wordWrap/>
        <w:overflowPunct/>
        <w:topLinePunct w:val="0"/>
        <w:bidi w:val="0"/>
        <w:adjustRightInd w:val="0"/>
        <w:snapToGrid w:val="0"/>
        <w:spacing w:line="660" w:lineRule="exact"/>
        <w:jc w:val="center"/>
        <w:textAlignment w:val="auto"/>
        <w:outlineLvl w:val="9"/>
        <w:rPr>
          <w:rFonts w:hint="default" w:ascii="Times New Roman" w:hAnsi="Times New Roman" w:eastAsia="仿宋_GB2312" w:cs="Times New Roman"/>
          <w:b/>
          <w:bCs/>
          <w:sz w:val="30"/>
          <w:szCs w:val="30"/>
          <w:u w:val="none"/>
        </w:rPr>
      </w:pPr>
      <w:r>
        <w:rPr>
          <w:rFonts w:hint="default" w:ascii="Times New Roman" w:hAnsi="Times New Roman" w:eastAsia="方正小标宋简体" w:cs="Times New Roman"/>
          <w:b w:val="0"/>
          <w:bCs w:val="0"/>
          <w:sz w:val="44"/>
          <w:szCs w:val="44"/>
          <w:u w:val="none"/>
        </w:rPr>
        <w:t>行政处罚决定书</w:t>
      </w:r>
    </w:p>
    <w:p w14:paraId="31A01698">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仿宋_GB2312" w:cs="Times New Roman"/>
          <w:color w:val="000000"/>
          <w:sz w:val="32"/>
          <w:szCs w:val="32"/>
        </w:rPr>
      </w:pPr>
    </w:p>
    <w:p w14:paraId="46BE2DB8">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单位名称：湖南省泷兴建材有限责任公司</w:t>
      </w:r>
    </w:p>
    <w:p w14:paraId="6E96B3C9">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统一社会信用代码：91431123MA7GGE0MXY         </w:t>
      </w:r>
    </w:p>
    <w:p w14:paraId="637FA742">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法定代表人：邓竟</w:t>
      </w:r>
    </w:p>
    <w:p w14:paraId="79BA7D14">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详细地址：湖南省永州市双牌县泷泊镇峦山西巷8号</w:t>
      </w:r>
    </w:p>
    <w:p w14:paraId="1554848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2024年7月22日，永州市生态环境局执法人员对你公司建设的位于双牌县茶林镇大河江村的双牌县泷兴建材产业园（年产200万吨机制砂）进行了现场检查，该项目正常生产，于2022年8月编制完成了《建设项目环境影响报告表》，2023年1月取得永州市生态环境局双牌分局批复同意（双环评〔2023〕1号），2023年10月完成阶段性竣工环境保护自主验收。现场检查发现，该项目未按环评和批复要求落实废气、废水治理措施，对破碎和制砂生产线进行全封闭，对易起尘物料堆存采取半封闭措施，大量物料露天堆放，制砂机在制砂过程中有明显的粉尘无组织排放，厂区雨污分流不彻底，初期雨水收集池未按要求建设。该项目自主验收意见第五项整改内容第一条、第二条明确要求“加强对污水处理设施的运行管理，确保稳定运行，确保生产废水全部回用，进一步完善雨污管网。进一步完善原料区、加工区和产品堆放区的厂棚建设”，你公司未按要求完成整改，即通过自主验收，于2023年12月6日将阶段性竣工环境保护自主验收相关信息在全国建设项目竣工环境保护验收信息平台上填报并公示。因此，你公司存在以下环境违法行为：建设项目竣工环境保护自主验收弄虚作假。  </w:t>
      </w:r>
    </w:p>
    <w:p w14:paraId="3D562C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以上事实有下列证据证明：</w:t>
      </w:r>
    </w:p>
    <w:p w14:paraId="4FB4DE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证据：1.你公司于2024年7月22日提供的营业执照（副本）复印件、法定代表人身份证复印件等资料，证明你公司具备承担行政法律的能力和接受调查身份的合法性。</w:t>
      </w:r>
    </w:p>
    <w:p w14:paraId="78800B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我局于2024年7月22日制作的污染源现场监察笔录、现场检查（勘察）笔录、现场照片、调查询问笔录，7月25日制作调查询问笔录，7月29日和30日制作调查询问笔录等证据，你公司提供的《建设项目环境影响报告表》、《关于双牌县泷兴建材产业园（年产200万吨机制砂建设项目）环境影响报告表》的批复（双环评〔2023〕1号）等资料，证明你公司存在未按环评和批复要求落实废气、废水治理措施，未按验收意见整改到位的违法事实。</w:t>
      </w:r>
    </w:p>
    <w:p w14:paraId="65E6325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3.你公司于2024年7月22日提供的《双牌县泷兴建材产业园（年产200万吨机制砂建设项目）（阶段性）竣工环境保护自主验收意见》证明要求你公司完成整改的事实。</w:t>
      </w:r>
    </w:p>
    <w:p w14:paraId="04817F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你公司于2024年7月22日提供的《双牌县泷兴建材产业园（年产200万吨机制砂建设项目）（阶段性）竣工环境保护自主验收报告》和自主验收网上公示截图、7月29日和30日制作调查询问笔录等证据，证明你公司已完成建设项目竣工环境保护自主验收的事实。</w:t>
      </w:r>
    </w:p>
    <w:p w14:paraId="65ADD3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5.执法人员提供的执法复印件证明执法人员身份的合法性。</w:t>
      </w:r>
    </w:p>
    <w:p w14:paraId="703005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的行为违反了《建设项目环境保护管理条例》第十七条第二款“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和《建设项目竣工环境保护验收暂行办法》第八条第一项“建设项目环境保护设施存在下列情形之一的，建设单位不得提出验收合格的意见：（一）未按环境影响报告书（表）及其审批部门审批决定要求建成环境保护设施，或者环境保护设施不能与主体工程同时投产或者使用的”之规定。</w:t>
      </w:r>
    </w:p>
    <w:p w14:paraId="40BCC2F4">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u w:val="none"/>
          <w:lang w:val="en-US" w:eastAsia="zh-CN"/>
        </w:rPr>
        <w:t>我局于</w:t>
      </w:r>
      <w:r>
        <w:rPr>
          <w:rFonts w:hint="default" w:ascii="Times New Roman" w:hAnsi="Times New Roman" w:eastAsia="仿宋_GB2312" w:cs="Times New Roman"/>
          <w:color w:val="auto"/>
          <w:sz w:val="32"/>
          <w:szCs w:val="32"/>
          <w:lang w:val="en-US" w:eastAsia="zh-CN"/>
        </w:rPr>
        <w:t>9月6日对你公司下达了《行政处罚事先（听证）告知书》（永环罚告（听告）字〔2024〕8号），</w:t>
      </w:r>
      <w:r>
        <w:rPr>
          <w:rFonts w:hint="default" w:ascii="Times New Roman" w:hAnsi="Times New Roman" w:eastAsia="仿宋_GB2312" w:cs="Times New Roman"/>
          <w:color w:val="auto"/>
          <w:sz w:val="32"/>
          <w:szCs w:val="32"/>
          <w:u w:val="none"/>
          <w:lang w:val="en-US" w:eastAsia="zh-CN"/>
        </w:rPr>
        <w:t>当日将该文书送达你</w:t>
      </w:r>
      <w:r>
        <w:rPr>
          <w:rFonts w:hint="default"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u w:val="none"/>
          <w:lang w:val="en-US" w:eastAsia="zh-CN"/>
        </w:rPr>
        <w:t>，告知</w:t>
      </w:r>
      <w:r>
        <w:rPr>
          <w:rFonts w:hint="default" w:ascii="Times New Roman" w:hAnsi="Times New Roman" w:eastAsia="仿宋_GB2312" w:cs="Times New Roman"/>
          <w:color w:val="auto"/>
          <w:sz w:val="32"/>
          <w:szCs w:val="32"/>
          <w:lang w:val="en-US" w:eastAsia="zh-CN"/>
        </w:rPr>
        <w:t>你公司</w:t>
      </w:r>
      <w:r>
        <w:rPr>
          <w:rFonts w:hint="default" w:ascii="Times New Roman" w:hAnsi="Times New Roman" w:eastAsia="仿宋_GB2312" w:cs="Times New Roman"/>
          <w:color w:val="auto"/>
          <w:sz w:val="32"/>
          <w:szCs w:val="32"/>
          <w:u w:val="none"/>
          <w:lang w:val="en-US" w:eastAsia="zh-CN"/>
        </w:rPr>
        <w:t>享有陈述申辩权和听证申请权；</w:t>
      </w:r>
      <w:r>
        <w:rPr>
          <w:rFonts w:hint="default" w:ascii="Times New Roman" w:hAnsi="Times New Roman" w:eastAsia="仿宋_GB2312" w:cs="Times New Roman"/>
          <w:color w:val="auto"/>
          <w:sz w:val="32"/>
          <w:szCs w:val="32"/>
          <w:lang w:val="en-US" w:eastAsia="zh-CN"/>
        </w:rPr>
        <w:t>9月11日，你公司提出听证申请，9月13日，我局对你公司下达《行政处罚听证通知书》（永环听通字〔2024〕6号），通知你公司于9月26日参加听证会，9月20日，你公司提交听证延迟申请书，要求延迟20日进行听证；9月26日，我局对你公司下达《行政处罚听证通知书》（永环听通字〔2024〕8号），通知你公司于10月21日参加听证会，10月17日，你公司提交撤回听证申请书，自愿放弃听证权利。</w:t>
      </w:r>
    </w:p>
    <w:p w14:paraId="2C1627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月12日，你公司提交了《陈述申辩意见书》，请求我局对你公司违法行为不予行政处罚，主要理由：一是大气污染物达标排放，没有造成危害后果，根据《生态环境损害专家评估意见书》评估结论，你公司大气污染物达标排放，受损的大气生态环境可自然恢复至基线水平，不需要进一步采取修复措施；因此，没有造成环境危害后果。二是违法行为轻微并及时改正。你公司配套建设了车辆冲洗平台和喷淋装置，配备环境保护设施压滤机3台，建有一个150M³污水收集池和一个150M³混凝反应沉淀池，洒水车1台，排放达标，违法行为轻微。发现违法行为后，你公司高度重视积极整改，于2024年9月6日与湖南省双牌兴隆建筑工程有限公司签订《建设工程施工合同》，投资100多万元，立即对泷兴建材产业园茶林制砂场生产区及成品区彩钢棚项目实施整改工作，整改完成后，重新编制自主验收报告，并在生态环境公示网公示《双牌县泷兴建材产业园（年产200万吨机制砂建设项目）（阶段性）竣工环境保护自主验收报告》，及时改正违法行为。并且全力配合案件调查和整改工作，积极履行生态环境损害赔偿责任，目前已按照规定全面履行完毕赔偿义务，缴纳生态环境损害赔偿资金。三是该公司系初次违法，符合《中华人民共和国行政处罚法》规定的可以不予行政处罚情形。</w:t>
      </w:r>
    </w:p>
    <w:p w14:paraId="3E19AC52">
      <w:pPr>
        <w:keepNext w:val="0"/>
        <w:keepLines w:val="0"/>
        <w:pageBreakBefore w:val="0"/>
        <w:widowControl w:val="0"/>
        <w:kinsoku/>
        <w:wordWrap/>
        <w:overflowPunct/>
        <w:topLinePunct w:val="0"/>
        <w:autoSpaceDE/>
        <w:autoSpaceDN/>
        <w:bidi w:val="0"/>
        <w:adjustRightInd/>
        <w:snapToGrid w:val="0"/>
        <w:spacing w:line="600" w:lineRule="exact"/>
        <w:ind w:firstLine="67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lang w:val="en-US" w:eastAsia="zh-CN"/>
        </w:rPr>
        <w:t>经我局审核，你公司存在</w:t>
      </w:r>
      <w:r>
        <w:rPr>
          <w:rFonts w:hint="default" w:ascii="Times New Roman" w:hAnsi="Times New Roman" w:eastAsia="仿宋_GB2312" w:cs="Times New Roman"/>
          <w:color w:val="auto"/>
          <w:sz w:val="32"/>
          <w:szCs w:val="32"/>
          <w:lang w:val="en-US" w:eastAsia="zh-CN"/>
        </w:rPr>
        <w:t>重新自主验收时缺少竣工环境保护</w:t>
      </w:r>
      <w:r>
        <w:rPr>
          <w:rFonts w:hint="default" w:ascii="Times New Roman" w:hAnsi="Times New Roman" w:eastAsia="仿宋_GB2312" w:cs="Times New Roman"/>
          <w:color w:val="auto"/>
          <w:spacing w:val="8"/>
          <w:sz w:val="32"/>
          <w:szCs w:val="32"/>
          <w:lang w:val="en-US" w:eastAsia="zh-CN"/>
        </w:rPr>
        <w:t>验收意见问题，不符合</w:t>
      </w:r>
      <w:r>
        <w:rPr>
          <w:rFonts w:hint="default" w:ascii="Times New Roman" w:hAnsi="Times New Roman" w:eastAsia="仿宋_GB2312" w:cs="Times New Roman"/>
          <w:color w:val="auto"/>
          <w:sz w:val="32"/>
          <w:szCs w:val="32"/>
          <w:lang w:val="en-US" w:eastAsia="zh-CN"/>
        </w:rPr>
        <w:t>《行政处罚法》第三十三条第一项“违法行为轻微并及时改正，没有造成危害后果的，不予行政处罚。初次违法且危害后果轻微并及时改正的，可以不予行政处罚”</w:t>
      </w:r>
      <w:r>
        <w:rPr>
          <w:rFonts w:hint="default" w:ascii="Times New Roman" w:hAnsi="Times New Roman" w:eastAsia="仿宋_GB2312" w:cs="Times New Roman"/>
          <w:color w:val="auto"/>
          <w:spacing w:val="8"/>
          <w:sz w:val="32"/>
          <w:szCs w:val="32"/>
          <w:lang w:val="en-US" w:eastAsia="zh-CN"/>
        </w:rPr>
        <w:t>的</w:t>
      </w:r>
      <w:r>
        <w:rPr>
          <w:rFonts w:hint="default" w:ascii="Times New Roman" w:hAnsi="Times New Roman" w:eastAsia="仿宋_GB2312" w:cs="Times New Roman"/>
          <w:color w:val="auto"/>
          <w:spacing w:val="8"/>
          <w:sz w:val="32"/>
          <w:szCs w:val="32"/>
        </w:rPr>
        <w:t>不予行政处罚</w:t>
      </w:r>
      <w:r>
        <w:rPr>
          <w:rFonts w:hint="default" w:ascii="Times New Roman" w:hAnsi="Times New Roman" w:eastAsia="仿宋_GB2312" w:cs="Times New Roman"/>
          <w:color w:val="auto"/>
          <w:spacing w:val="8"/>
          <w:sz w:val="32"/>
          <w:szCs w:val="32"/>
          <w:lang w:val="en-US" w:eastAsia="zh-CN"/>
        </w:rPr>
        <w:t>情形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我局对你公司提出的</w:t>
      </w:r>
      <w:r>
        <w:rPr>
          <w:rFonts w:hint="default"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rPr>
        <w:t>行政处罚</w:t>
      </w:r>
      <w:r>
        <w:rPr>
          <w:rFonts w:hint="default" w:ascii="Times New Roman" w:hAnsi="Times New Roman" w:eastAsia="仿宋_GB2312" w:cs="Times New Roman"/>
          <w:color w:val="auto"/>
          <w:sz w:val="32"/>
          <w:szCs w:val="32"/>
          <w:lang w:val="en-US" w:eastAsia="zh-CN"/>
        </w:rPr>
        <w:t>申请不予采纳。请你公司在接到《行政处罚决定书》之日起15日内提供项目竣工环境保护</w:t>
      </w:r>
      <w:r>
        <w:rPr>
          <w:rFonts w:hint="default" w:ascii="Times New Roman" w:hAnsi="Times New Roman" w:eastAsia="仿宋_GB2312" w:cs="Times New Roman"/>
          <w:color w:val="auto"/>
          <w:spacing w:val="8"/>
          <w:sz w:val="32"/>
          <w:szCs w:val="32"/>
          <w:lang w:val="en-US" w:eastAsia="zh-CN"/>
        </w:rPr>
        <w:t>验收意见。</w:t>
      </w:r>
      <w:r>
        <w:rPr>
          <w:rFonts w:hint="default" w:ascii="Times New Roman" w:hAnsi="Times New Roman" w:eastAsia="仿宋_GB2312" w:cs="Times New Roman"/>
          <w:color w:val="auto"/>
          <w:sz w:val="32"/>
          <w:szCs w:val="32"/>
        </w:rPr>
        <w:t xml:space="preserve"> </w:t>
      </w:r>
    </w:p>
    <w:p w14:paraId="2545CB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鉴于你公司主动申请进行生态环境损害赔偿，交纳生态环境损害赔偿金6815元，自觉履行生态环境损害赔偿全部责任，减轻违法行为危害后果。根据《行政处罚法》第三十二条第一项“当事人有下列情形之一，应当从轻或者减轻行政处罚：（一）主动消除或者减轻违法行为危害后果的”和</w:t>
      </w:r>
      <w:r>
        <w:rPr>
          <w:rFonts w:hint="default" w:ascii="Times New Roman" w:hAnsi="Times New Roman" w:eastAsia="仿宋_GB2312" w:cs="Times New Roman"/>
          <w:color w:val="000000"/>
          <w:sz w:val="32"/>
          <w:szCs w:val="32"/>
        </w:rPr>
        <w:t>《湖南省生态环境保护行政处罚裁量权基准规定（2021版）（湘环发〔2022〕8号》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val="en-US" w:eastAsia="zh-CN"/>
        </w:rPr>
        <w:t>第十条第一款第一项“</w:t>
      </w:r>
      <w:r>
        <w:rPr>
          <w:rFonts w:hint="default" w:ascii="Times New Roman" w:hAnsi="Times New Roman" w:eastAsia="仿宋_GB2312" w:cs="Times New Roman"/>
          <w:snapToGrid/>
          <w:kern w:val="2"/>
          <w:sz w:val="32"/>
          <w:szCs w:val="24"/>
          <w:lang w:val="en-US" w:eastAsia="zh-CN"/>
        </w:rPr>
        <w:t>有下列情形之一的，应当从轻或减轻处罚：（一）主动消除或者减轻违法行为危害后果的</w:t>
      </w:r>
      <w:r>
        <w:rPr>
          <w:rFonts w:hint="default" w:ascii="Times New Roman" w:hAnsi="Times New Roman" w:eastAsia="仿宋_GB2312" w:cs="Times New Roman"/>
          <w:color w:val="auto"/>
          <w:sz w:val="32"/>
          <w:szCs w:val="32"/>
          <w:lang w:val="en-US" w:eastAsia="zh-CN"/>
        </w:rPr>
        <w:t>”及《湖南省生态环境违法行为免罚轻罚告知承诺制实施办法》第五条“当事人有主动消除或者减轻生态环境损害后果意愿的,生态环境主管部门应当启动生态环境损害赔偿磋商程序,与当事人达成一致意见后签署生态环境损害赔偿协议。在作出行政处罚决定前,当事人对受损生态环境进行了修复或者对无法修复的进行了替代修复或赔偿,已履行全部生态环境损害赔偿义务的,生态环境损害赔偿协议、修复效果评估报告等相关文件作为应当从轻、减轻或者免罚情节的证明材料”之规定，你公司主动减轻违法行为危害后果符合从轻、减轻处罚的情节。</w:t>
      </w:r>
    </w:p>
    <w:p w14:paraId="73F3165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之规定，结合《湖南省生态环境保护行政处罚裁量权基准规定（2021版）（湘环发〔2022〕8号》“表2-2 需要配套建设的环境保护设施未经验收或验收不合格，投入生产使用、验收中弄虚作假的裁量标准”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经我局研究决定</w:t>
      </w:r>
      <w:r>
        <w:rPr>
          <w:rFonts w:hint="default" w:ascii="Times New Roman" w:hAnsi="Times New Roman" w:eastAsia="仿宋_GB2312" w:cs="Times New Roman"/>
          <w:color w:val="000000"/>
          <w:sz w:val="32"/>
          <w:szCs w:val="32"/>
          <w:lang w:val="en-US" w:eastAsia="zh-CN"/>
        </w:rPr>
        <w:t>对你公司的</w:t>
      </w:r>
      <w:r>
        <w:rPr>
          <w:rFonts w:hint="default" w:ascii="Times New Roman" w:hAnsi="Times New Roman" w:eastAsia="仿宋_GB2312" w:cs="Times New Roman"/>
          <w:color w:val="auto"/>
          <w:sz w:val="32"/>
          <w:szCs w:val="32"/>
          <w:lang w:val="en-US" w:eastAsia="zh-CN"/>
        </w:rPr>
        <w:t>违法行为从轻处罚</w:t>
      </w:r>
      <w:r>
        <w:rPr>
          <w:rFonts w:hint="default" w:ascii="Times New Roman" w:hAnsi="Times New Roman" w:eastAsia="仿宋_GB2312" w:cs="Times New Roman"/>
          <w:color w:val="000000"/>
          <w:sz w:val="32"/>
          <w:szCs w:val="32"/>
        </w:rPr>
        <w:t>：</w:t>
      </w:r>
    </w:p>
    <w:p w14:paraId="7B525C8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罚款人民币</w:t>
      </w:r>
      <w:r>
        <w:rPr>
          <w:rFonts w:hint="default" w:ascii="Times New Roman" w:hAnsi="Times New Roman" w:eastAsia="仿宋_GB2312" w:cs="Times New Roman"/>
          <w:color w:val="auto"/>
          <w:sz w:val="32"/>
          <w:szCs w:val="32"/>
          <w:lang w:val="en-US" w:eastAsia="zh-CN"/>
        </w:rPr>
        <w:t>贰拾伍万元整（￥:250000元）</w:t>
      </w:r>
      <w:r>
        <w:rPr>
          <w:rFonts w:hint="default" w:ascii="Times New Roman" w:hAnsi="Times New Roman" w:eastAsia="仿宋_GB2312" w:cs="Times New Roman"/>
          <w:color w:val="000000"/>
          <w:sz w:val="32"/>
          <w:szCs w:val="32"/>
        </w:rPr>
        <w:t>。</w:t>
      </w:r>
    </w:p>
    <w:p w14:paraId="6C1AEDFA">
      <w:pPr>
        <w:keepNext w:val="0"/>
        <w:keepLines w:val="0"/>
        <w:pageBreakBefore w:val="0"/>
        <w:kinsoku/>
        <w:wordWrap/>
        <w:overflowPunct/>
        <w:topLinePunct w:val="0"/>
        <w:bidi w:val="0"/>
        <w:spacing w:line="60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 xml:space="preserve">限于接到本处罚决定之日起15日内根据《湖南省非税收入缴款单》（见附件）缴至指定银行和账号。逾期不缴纳罚款的，我局可以根据《中华人民共和国行政处罚法》第七十二条第一款第一项规定每日按罚款数额的3％加处罚款。 </w:t>
      </w:r>
    </w:p>
    <w:p w14:paraId="77E284B5">
      <w:pPr>
        <w:keepNext w:val="0"/>
        <w:keepLines w:val="0"/>
        <w:pageBreakBefore w:val="0"/>
        <w:kinsoku/>
        <w:wordWrap/>
        <w:overflowPunct/>
        <w:topLinePunct w:val="0"/>
        <w:bidi w:val="0"/>
        <w:spacing w:line="60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w:t>
      </w:r>
      <w:r>
        <w:rPr>
          <w:rFonts w:hint="default" w:ascii="Times New Roman" w:hAnsi="Times New Roman" w:eastAsia="仿宋_GB2312" w:cs="Times New Roman"/>
          <w:bCs/>
          <w:sz w:val="32"/>
          <w:szCs w:val="32"/>
          <w:lang w:val="en-US" w:eastAsia="zh-CN"/>
        </w:rPr>
        <w:t>公司</w:t>
      </w:r>
      <w:r>
        <w:rPr>
          <w:rFonts w:hint="default" w:ascii="Times New Roman" w:hAnsi="Times New Roman" w:eastAsia="仿宋_GB2312" w:cs="Times New Roman"/>
          <w:bCs/>
          <w:sz w:val="32"/>
          <w:szCs w:val="32"/>
        </w:rPr>
        <w:t>如不服本处罚决定，可在收到本处罚决定书之日起60日内向永州市人民政府申请行政复议，也可以在6个月内向</w:t>
      </w:r>
      <w:r>
        <w:rPr>
          <w:rFonts w:hint="default" w:ascii="Times New Roman" w:hAnsi="Times New Roman" w:eastAsia="仿宋_GB2312" w:cs="Times New Roman"/>
          <w:bCs/>
          <w:color w:val="auto"/>
          <w:sz w:val="32"/>
          <w:szCs w:val="32"/>
        </w:rPr>
        <w:t>零陵区</w:t>
      </w:r>
      <w:r>
        <w:rPr>
          <w:rFonts w:hint="default" w:ascii="Times New Roman" w:hAnsi="Times New Roman" w:eastAsia="仿宋_GB2312" w:cs="Times New Roman"/>
          <w:bCs/>
          <w:sz w:val="32"/>
          <w:szCs w:val="32"/>
        </w:rPr>
        <w:t>人民法院提起行政诉讼。申请行政复议或者提起行政诉讼，不停止行政处罚决定的执行。</w:t>
      </w:r>
    </w:p>
    <w:p w14:paraId="3AD1669A">
      <w:pPr>
        <w:keepNext w:val="0"/>
        <w:keepLines w:val="0"/>
        <w:pageBreakBefore w:val="0"/>
        <w:kinsoku/>
        <w:wordWrap/>
        <w:overflowPunct/>
        <w:topLinePunct w:val="0"/>
        <w:bidi w:val="0"/>
        <w:spacing w:line="60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逾期不申请行政复议，不提起行政诉讼，又不履行本处罚决定的，我局将依法申请人民法院强制执行。</w:t>
      </w:r>
    </w:p>
    <w:p w14:paraId="3D51B3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rPr>
        <w:t>《湖南省非税收入缴款单》</w:t>
      </w:r>
    </w:p>
    <w:p w14:paraId="5839AA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2.行政处罚裁量标准</w:t>
      </w:r>
      <w:r>
        <w:rPr>
          <w:rFonts w:hint="default" w:ascii="Times New Roman" w:hAnsi="Times New Roman" w:eastAsia="仿宋_GB2312" w:cs="Times New Roman"/>
          <w:color w:val="000000"/>
          <w:sz w:val="32"/>
          <w:szCs w:val="32"/>
        </w:rPr>
        <w:t xml:space="preserve">                                            </w:t>
      </w:r>
    </w:p>
    <w:p w14:paraId="654F55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16EAFD6D">
      <w:pPr>
        <w:keepNext w:val="0"/>
        <w:keepLines w:val="0"/>
        <w:pageBreakBefore w:val="0"/>
        <w:widowControl w:val="0"/>
        <w:kinsoku/>
        <w:wordWrap/>
        <w:overflowPunct/>
        <w:topLinePunct w:val="0"/>
        <w:autoSpaceDE/>
        <w:autoSpaceDN/>
        <w:bidi w:val="0"/>
        <w:adjustRightInd/>
        <w:snapToGrid w:val="0"/>
        <w:spacing w:line="600" w:lineRule="exact"/>
        <w:ind w:firstLine="4800" w:firstLineChars="15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永州市生态环境局</w:t>
      </w:r>
    </w:p>
    <w:p w14:paraId="268AB0B5">
      <w:pPr>
        <w:keepNext w:val="0"/>
        <w:keepLines w:val="0"/>
        <w:pageBreakBefore w:val="0"/>
        <w:widowControl w:val="0"/>
        <w:kinsoku/>
        <w:wordWrap/>
        <w:overflowPunct/>
        <w:topLinePunct w:val="0"/>
        <w:autoSpaceDE/>
        <w:autoSpaceDN/>
        <w:bidi w:val="0"/>
        <w:snapToGrid w:val="0"/>
        <w:spacing w:line="572"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p>
    <w:p w14:paraId="1A30A155">
      <w:pPr>
        <w:pStyle w:val="8"/>
        <w:rPr>
          <w:rFonts w:hint="eastAsia" w:eastAsia="仿宋_GB2312"/>
          <w:color w:val="000000"/>
          <w:sz w:val="32"/>
          <w:szCs w:val="32"/>
        </w:rPr>
      </w:pPr>
    </w:p>
    <w:p w14:paraId="1E011EE0">
      <w:pPr>
        <w:widowControl w:val="0"/>
        <w:autoSpaceDE w:val="0"/>
        <w:autoSpaceDN w:val="0"/>
        <w:snapToGrid w:val="0"/>
        <w:spacing w:line="590" w:lineRule="atLeast"/>
        <w:ind w:firstLine="0"/>
        <w:jc w:val="left"/>
        <w:rPr>
          <w:rFonts w:hint="eastAsia" w:ascii="黑体" w:hAnsi="黑体" w:eastAsia="黑体" w:cs="黑体"/>
          <w:snapToGrid w:val="0"/>
          <w:sz w:val="32"/>
          <w:szCs w:val="32"/>
          <w:lang w:val="en-US" w:eastAsia="zh-CN" w:bidi="ar-SA"/>
        </w:rPr>
      </w:pPr>
    </w:p>
    <w:p w14:paraId="38118642">
      <w:pPr>
        <w:widowControl w:val="0"/>
        <w:autoSpaceDE w:val="0"/>
        <w:autoSpaceDN w:val="0"/>
        <w:snapToGrid w:val="0"/>
        <w:spacing w:line="590" w:lineRule="atLeast"/>
        <w:ind w:firstLine="0"/>
        <w:jc w:val="left"/>
        <w:rPr>
          <w:rFonts w:hint="eastAsia" w:ascii="黑体" w:hAnsi="黑体" w:eastAsia="黑体" w:cs="黑体"/>
          <w:snapToGrid w:val="0"/>
          <w:sz w:val="32"/>
          <w:szCs w:val="32"/>
          <w:lang w:val="en-US" w:eastAsia="zh-CN" w:bidi="ar-SA"/>
        </w:rPr>
      </w:pPr>
    </w:p>
    <w:p w14:paraId="6B5D235F">
      <w:pPr>
        <w:widowControl w:val="0"/>
        <w:autoSpaceDE w:val="0"/>
        <w:autoSpaceDN w:val="0"/>
        <w:snapToGrid w:val="0"/>
        <w:spacing w:line="590" w:lineRule="atLeast"/>
        <w:ind w:firstLine="0"/>
        <w:jc w:val="left"/>
        <w:rPr>
          <w:rFonts w:hint="eastAsia" w:ascii="黑体" w:hAnsi="黑体" w:eastAsia="黑体" w:cs="黑体"/>
          <w:snapToGrid w:val="0"/>
          <w:sz w:val="32"/>
          <w:szCs w:val="32"/>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p>
    <w:p w14:paraId="62D4822B">
      <w:pPr>
        <w:widowControl w:val="0"/>
        <w:autoSpaceDE w:val="0"/>
        <w:autoSpaceDN w:val="0"/>
        <w:snapToGrid w:val="0"/>
        <w:spacing w:line="590" w:lineRule="atLeast"/>
        <w:ind w:firstLine="0"/>
        <w:jc w:val="left"/>
        <w:rPr>
          <w:rFonts w:hint="default" w:ascii="黑体" w:hAnsi="黑体" w:eastAsia="黑体" w:cs="黑体"/>
          <w:snapToGrid w:val="0"/>
          <w:color w:val="auto"/>
          <w:sz w:val="32"/>
          <w:szCs w:val="32"/>
          <w:lang w:val="en-US" w:eastAsia="zh-CN" w:bidi="ar-SA"/>
        </w:rPr>
      </w:pPr>
      <w:r>
        <w:rPr>
          <w:rFonts w:hint="eastAsia" w:ascii="黑体" w:hAnsi="黑体" w:eastAsia="黑体" w:cs="黑体"/>
          <w:snapToGrid w:val="0"/>
          <w:color w:val="auto"/>
          <w:sz w:val="32"/>
          <w:szCs w:val="32"/>
          <w:lang w:val="en-US" w:eastAsia="zh-CN" w:bidi="ar-SA"/>
        </w:rPr>
        <w:t>附件2</w:t>
      </w:r>
    </w:p>
    <w:p w14:paraId="5998C666">
      <w:pPr>
        <w:widowControl w:val="0"/>
        <w:autoSpaceDE w:val="0"/>
        <w:autoSpaceDN w:val="0"/>
        <w:snapToGrid w:val="0"/>
        <w:spacing w:line="590" w:lineRule="atLeast"/>
        <w:ind w:firstLine="0"/>
        <w:jc w:val="center"/>
        <w:rPr>
          <w:rFonts w:hint="eastAsia" w:ascii="华文仿宋" w:hAnsi="华文仿宋" w:eastAsia="华文仿宋" w:cs="华文仿宋"/>
          <w:snapToGrid w:val="0"/>
          <w:color w:val="auto"/>
          <w:sz w:val="28"/>
          <w:szCs w:val="18"/>
          <w:lang w:val="en-US" w:eastAsia="zh-CN" w:bidi="ar-SA"/>
        </w:rPr>
      </w:pPr>
      <w:r>
        <w:rPr>
          <w:rFonts w:hint="eastAsia" w:ascii="华文仿宋" w:hAnsi="华文仿宋" w:eastAsia="华文仿宋" w:cs="华文仿宋"/>
          <w:snapToGrid w:val="0"/>
          <w:color w:val="auto"/>
          <w:sz w:val="28"/>
          <w:szCs w:val="18"/>
          <w:lang w:val="en-US" w:eastAsia="zh-CN" w:bidi="ar-SA"/>
        </w:rPr>
        <w:t>表2-2 需要配套建设的环境保护设施未经验收或验收不合格，</w:t>
      </w:r>
    </w:p>
    <w:p w14:paraId="351ABA79">
      <w:pPr>
        <w:widowControl w:val="0"/>
        <w:autoSpaceDE w:val="0"/>
        <w:autoSpaceDN w:val="0"/>
        <w:snapToGrid w:val="0"/>
        <w:spacing w:line="590" w:lineRule="atLeast"/>
        <w:ind w:firstLine="0"/>
        <w:jc w:val="center"/>
        <w:rPr>
          <w:rFonts w:hint="eastAsia" w:ascii="华文仿宋" w:hAnsi="华文仿宋" w:eastAsia="华文仿宋" w:cs="华文仿宋"/>
          <w:snapToGrid w:val="0"/>
          <w:color w:val="auto"/>
          <w:sz w:val="28"/>
          <w:szCs w:val="18"/>
          <w:lang w:val="en-US" w:eastAsia="zh-CN" w:bidi="ar-SA"/>
        </w:rPr>
      </w:pPr>
      <w:r>
        <w:rPr>
          <w:rFonts w:hint="eastAsia" w:ascii="华文仿宋" w:hAnsi="华文仿宋" w:eastAsia="华文仿宋" w:cs="华文仿宋"/>
          <w:snapToGrid w:val="0"/>
          <w:color w:val="auto"/>
          <w:sz w:val="28"/>
          <w:szCs w:val="18"/>
          <w:lang w:val="en-US" w:eastAsia="zh-CN" w:bidi="ar-SA"/>
        </w:rPr>
        <w:t>投入生产使用、验收中弄虚作假的裁量标准</w:t>
      </w:r>
    </w:p>
    <w:tbl>
      <w:tblPr>
        <w:tblStyle w:val="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59"/>
        <w:gridCol w:w="4221"/>
        <w:gridCol w:w="990"/>
        <w:gridCol w:w="990"/>
      </w:tblGrid>
      <w:tr w14:paraId="6631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restart"/>
            <w:vAlign w:val="center"/>
          </w:tcPr>
          <w:p w14:paraId="1C1EECB6">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序号</w:t>
            </w:r>
          </w:p>
        </w:tc>
        <w:tc>
          <w:tcPr>
            <w:tcW w:w="1959" w:type="dxa"/>
            <w:vMerge w:val="restart"/>
            <w:vAlign w:val="center"/>
          </w:tcPr>
          <w:p w14:paraId="733226C4">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裁量因素</w:t>
            </w:r>
          </w:p>
        </w:tc>
        <w:tc>
          <w:tcPr>
            <w:tcW w:w="4221" w:type="dxa"/>
            <w:vMerge w:val="restart"/>
            <w:vAlign w:val="center"/>
          </w:tcPr>
          <w:p w14:paraId="6BAB95D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snapToGrid w:val="0"/>
                <w:color w:val="auto"/>
                <w:kern w:val="0"/>
                <w:sz w:val="21"/>
                <w:szCs w:val="21"/>
                <w:lang w:bidi="ar"/>
              </w:rPr>
              <w:t>裁量因子</w:t>
            </w:r>
          </w:p>
        </w:tc>
        <w:tc>
          <w:tcPr>
            <w:tcW w:w="1980" w:type="dxa"/>
            <w:gridSpan w:val="2"/>
            <w:vAlign w:val="center"/>
          </w:tcPr>
          <w:p w14:paraId="202BD65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裁量百分值</w:t>
            </w:r>
          </w:p>
        </w:tc>
      </w:tr>
      <w:tr w14:paraId="0D46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85" w:type="dxa"/>
            <w:vMerge w:val="continue"/>
            <w:vAlign w:val="center"/>
          </w:tcPr>
          <w:p w14:paraId="4303AEE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7ECC6BA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Merge w:val="continue"/>
            <w:vAlign w:val="center"/>
          </w:tcPr>
          <w:p w14:paraId="50F7A34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990" w:type="dxa"/>
            <w:vAlign w:val="center"/>
          </w:tcPr>
          <w:p w14:paraId="4641AA5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及时</w:t>
            </w:r>
          </w:p>
          <w:p w14:paraId="73B6FB3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改正</w:t>
            </w:r>
          </w:p>
        </w:tc>
        <w:tc>
          <w:tcPr>
            <w:tcW w:w="990" w:type="dxa"/>
            <w:vAlign w:val="center"/>
          </w:tcPr>
          <w:p w14:paraId="41DEEAA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r>
              <w:rPr>
                <w:rFonts w:hint="default" w:ascii="宋体" w:hAnsi="宋体" w:eastAsia="宋体" w:cs="Times New Roman"/>
                <w:b/>
                <w:bCs/>
                <w:snapToGrid w:val="0"/>
                <w:color w:val="auto"/>
                <w:kern w:val="0"/>
                <w:sz w:val="21"/>
                <w:szCs w:val="21"/>
              </w:rPr>
              <w:t>逾期不改正</w:t>
            </w:r>
          </w:p>
        </w:tc>
      </w:tr>
      <w:tr w14:paraId="76D7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65" w:type="dxa"/>
            <w:gridSpan w:val="3"/>
            <w:vAlign w:val="center"/>
          </w:tcPr>
          <w:p w14:paraId="2121CA3A">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裁量起点</w:t>
            </w:r>
          </w:p>
        </w:tc>
        <w:tc>
          <w:tcPr>
            <w:tcW w:w="990" w:type="dxa"/>
            <w:vAlign w:val="center"/>
          </w:tcPr>
          <w:p w14:paraId="35FA958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20%</w:t>
            </w:r>
            <w:r>
              <w:rPr>
                <w:rFonts w:hint="eastAsia" w:ascii="宋体" w:hAnsi="宋体" w:eastAsia="宋体" w:cs="Times New Roman"/>
                <w:snapToGrid w:val="0"/>
                <w:color w:val="auto"/>
                <w:kern w:val="0"/>
                <w:sz w:val="21"/>
                <w:szCs w:val="21"/>
              </w:rPr>
              <w:t>√</w:t>
            </w:r>
          </w:p>
        </w:tc>
        <w:tc>
          <w:tcPr>
            <w:tcW w:w="990" w:type="dxa"/>
            <w:vAlign w:val="center"/>
          </w:tcPr>
          <w:p w14:paraId="2D74B90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50%</w:t>
            </w:r>
          </w:p>
        </w:tc>
      </w:tr>
      <w:tr w14:paraId="0A8F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285FBEF4">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1</w:t>
            </w:r>
          </w:p>
        </w:tc>
        <w:tc>
          <w:tcPr>
            <w:tcW w:w="1959" w:type="dxa"/>
            <w:vMerge w:val="restart"/>
            <w:vAlign w:val="center"/>
          </w:tcPr>
          <w:p w14:paraId="5521E92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项目应报批的环评文件类别</w:t>
            </w:r>
          </w:p>
        </w:tc>
        <w:tc>
          <w:tcPr>
            <w:tcW w:w="4221" w:type="dxa"/>
            <w:vAlign w:val="center"/>
          </w:tcPr>
          <w:p w14:paraId="6021D388">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bidi="ar"/>
              </w:rPr>
            </w:pPr>
            <w:r>
              <w:rPr>
                <w:rFonts w:hint="default" w:ascii="宋体" w:hAnsi="宋体" w:eastAsia="宋体" w:cs="Times New Roman"/>
                <w:snapToGrid w:val="0"/>
                <w:color w:val="auto"/>
                <w:kern w:val="0"/>
                <w:sz w:val="21"/>
                <w:szCs w:val="21"/>
                <w:lang w:bidi="ar"/>
              </w:rPr>
              <w:t>报告表</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bidi="ar"/>
              </w:rPr>
              <w:t>2022年8月编制完成了《建设项目环境影响报告表》</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3A7316AA">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r>
              <w:rPr>
                <w:rFonts w:hint="eastAsia" w:ascii="宋体" w:hAnsi="宋体" w:eastAsia="宋体" w:cs="Times New Roman"/>
                <w:snapToGrid w:val="0"/>
                <w:color w:val="auto"/>
                <w:kern w:val="0"/>
                <w:sz w:val="21"/>
                <w:szCs w:val="21"/>
                <w:lang w:bidi="ar"/>
              </w:rPr>
              <w:t>√</w:t>
            </w:r>
          </w:p>
        </w:tc>
        <w:tc>
          <w:tcPr>
            <w:tcW w:w="990" w:type="dxa"/>
            <w:vAlign w:val="center"/>
          </w:tcPr>
          <w:p w14:paraId="30F2A16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r>
      <w:tr w14:paraId="3F9B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036DF42">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5A44991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501183B0">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报告书且未实施排污许可证重点管理</w:t>
            </w:r>
          </w:p>
        </w:tc>
        <w:tc>
          <w:tcPr>
            <w:tcW w:w="990" w:type="dxa"/>
            <w:vAlign w:val="center"/>
          </w:tcPr>
          <w:p w14:paraId="24742CA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5%</w:t>
            </w:r>
          </w:p>
        </w:tc>
        <w:tc>
          <w:tcPr>
            <w:tcW w:w="990" w:type="dxa"/>
            <w:vAlign w:val="center"/>
          </w:tcPr>
          <w:p w14:paraId="7265F9E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5%</w:t>
            </w:r>
          </w:p>
        </w:tc>
      </w:tr>
      <w:tr w14:paraId="4702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815B92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1283704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1D57427E">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报告书且实施排污许可证重点管理</w:t>
            </w:r>
          </w:p>
        </w:tc>
        <w:tc>
          <w:tcPr>
            <w:tcW w:w="990" w:type="dxa"/>
            <w:vAlign w:val="center"/>
          </w:tcPr>
          <w:p w14:paraId="4333B3D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10%</w:t>
            </w:r>
          </w:p>
        </w:tc>
        <w:tc>
          <w:tcPr>
            <w:tcW w:w="990" w:type="dxa"/>
            <w:vAlign w:val="center"/>
          </w:tcPr>
          <w:p w14:paraId="1AB29B72">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10%</w:t>
            </w:r>
          </w:p>
        </w:tc>
      </w:tr>
      <w:tr w14:paraId="529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47B1C8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2</w:t>
            </w:r>
          </w:p>
        </w:tc>
        <w:tc>
          <w:tcPr>
            <w:tcW w:w="1959" w:type="dxa"/>
            <w:vMerge w:val="restart"/>
            <w:vAlign w:val="center"/>
          </w:tcPr>
          <w:p w14:paraId="2E69CEA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污染防治设施建设情况</w:t>
            </w:r>
          </w:p>
        </w:tc>
        <w:tc>
          <w:tcPr>
            <w:tcW w:w="4221" w:type="dxa"/>
            <w:vAlign w:val="center"/>
          </w:tcPr>
          <w:p w14:paraId="1E8A7D20">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已建成，并投入使用</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val="en-US" w:eastAsia="zh-CN" w:bidi="ar"/>
              </w:rPr>
              <w:t>已建成的污染防治设施均已投入使用</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0FA9D6C6">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r>
              <w:rPr>
                <w:rFonts w:hint="eastAsia" w:ascii="宋体" w:hAnsi="宋体" w:eastAsia="宋体" w:cs="Times New Roman"/>
                <w:snapToGrid w:val="0"/>
                <w:color w:val="auto"/>
                <w:kern w:val="0"/>
                <w:sz w:val="21"/>
                <w:szCs w:val="21"/>
                <w:lang w:bidi="ar"/>
              </w:rPr>
              <w:t>√</w:t>
            </w:r>
          </w:p>
        </w:tc>
        <w:tc>
          <w:tcPr>
            <w:tcW w:w="990" w:type="dxa"/>
            <w:vAlign w:val="center"/>
          </w:tcPr>
          <w:p w14:paraId="27843EF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r>
      <w:tr w14:paraId="6517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D30BC9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52BE38F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4B0C5A45">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rPr>
            </w:pPr>
            <w:r>
              <w:rPr>
                <w:rFonts w:hint="default" w:ascii="宋体" w:hAnsi="宋体" w:eastAsia="宋体" w:cs="Times New Roman"/>
                <w:snapToGrid w:val="0"/>
                <w:color w:val="auto"/>
                <w:kern w:val="0"/>
                <w:sz w:val="21"/>
                <w:szCs w:val="21"/>
                <w:lang w:bidi="ar"/>
              </w:rPr>
              <w:t>已建成，未投入使用</w:t>
            </w:r>
          </w:p>
        </w:tc>
        <w:tc>
          <w:tcPr>
            <w:tcW w:w="990" w:type="dxa"/>
            <w:vAlign w:val="center"/>
          </w:tcPr>
          <w:p w14:paraId="1AE725E1">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6%</w:t>
            </w:r>
          </w:p>
        </w:tc>
        <w:tc>
          <w:tcPr>
            <w:tcW w:w="990" w:type="dxa"/>
            <w:vAlign w:val="center"/>
          </w:tcPr>
          <w:p w14:paraId="73653FB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6%</w:t>
            </w:r>
          </w:p>
        </w:tc>
      </w:tr>
      <w:tr w14:paraId="1FD7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7E3BE524">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3</w:t>
            </w:r>
          </w:p>
        </w:tc>
        <w:tc>
          <w:tcPr>
            <w:tcW w:w="1959" w:type="dxa"/>
            <w:vMerge w:val="restart"/>
            <w:vAlign w:val="center"/>
          </w:tcPr>
          <w:p w14:paraId="4A72D4E1">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验收情况</w:t>
            </w:r>
          </w:p>
        </w:tc>
        <w:tc>
          <w:tcPr>
            <w:tcW w:w="4221" w:type="dxa"/>
            <w:vAlign w:val="center"/>
          </w:tcPr>
          <w:p w14:paraId="7721941D">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未经验收</w:t>
            </w:r>
          </w:p>
          <w:p w14:paraId="18798F6A">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验收不合格</w:t>
            </w:r>
          </w:p>
          <w:p w14:paraId="20FB82BD">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验收弄虚作假未获得验收通过</w:t>
            </w:r>
          </w:p>
        </w:tc>
        <w:tc>
          <w:tcPr>
            <w:tcW w:w="990" w:type="dxa"/>
            <w:vAlign w:val="center"/>
          </w:tcPr>
          <w:p w14:paraId="4858417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c>
          <w:tcPr>
            <w:tcW w:w="990" w:type="dxa"/>
            <w:vAlign w:val="center"/>
          </w:tcPr>
          <w:p w14:paraId="28F82C0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r>
      <w:tr w14:paraId="17E7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36F7CA7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2E1065D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51C9AEC7">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bidi="ar"/>
              </w:rPr>
            </w:pPr>
            <w:r>
              <w:rPr>
                <w:rFonts w:hint="default" w:ascii="宋体" w:hAnsi="宋体" w:eastAsia="宋体" w:cs="Times New Roman"/>
                <w:snapToGrid w:val="0"/>
                <w:color w:val="auto"/>
                <w:kern w:val="0"/>
                <w:sz w:val="21"/>
                <w:szCs w:val="21"/>
                <w:lang w:bidi="ar"/>
              </w:rPr>
              <w:t>验收弄虚作假获得验收通过</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bidi="ar"/>
              </w:rPr>
              <w:t>2023年12月6日将阶段性竣工环境保护自主验收相关信息在全国建设项目竣工环境保护验收信息平台上填报并公示</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1FE7B5B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6%</w:t>
            </w:r>
            <w:r>
              <w:rPr>
                <w:rFonts w:hint="eastAsia" w:ascii="宋体" w:hAnsi="宋体" w:eastAsia="宋体" w:cs="Times New Roman"/>
                <w:snapToGrid w:val="0"/>
                <w:color w:val="auto"/>
                <w:kern w:val="0"/>
                <w:sz w:val="21"/>
                <w:szCs w:val="21"/>
                <w:lang w:bidi="ar"/>
              </w:rPr>
              <w:t>√</w:t>
            </w:r>
          </w:p>
        </w:tc>
        <w:tc>
          <w:tcPr>
            <w:tcW w:w="990" w:type="dxa"/>
            <w:vAlign w:val="center"/>
          </w:tcPr>
          <w:p w14:paraId="3176CD8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6%</w:t>
            </w:r>
          </w:p>
        </w:tc>
      </w:tr>
      <w:tr w14:paraId="56C5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restart"/>
            <w:vAlign w:val="center"/>
          </w:tcPr>
          <w:p w14:paraId="1C73E3B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4</w:t>
            </w:r>
          </w:p>
        </w:tc>
        <w:tc>
          <w:tcPr>
            <w:tcW w:w="1959" w:type="dxa"/>
            <w:vMerge w:val="restart"/>
            <w:vAlign w:val="center"/>
          </w:tcPr>
          <w:p w14:paraId="20F5C422">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lang w:bidi="ar"/>
              </w:rPr>
              <w:t>建设项目地点</w:t>
            </w:r>
          </w:p>
        </w:tc>
        <w:tc>
          <w:tcPr>
            <w:tcW w:w="4221" w:type="dxa"/>
            <w:vAlign w:val="center"/>
          </w:tcPr>
          <w:p w14:paraId="05AFF646">
            <w:pPr>
              <w:keepNext w:val="0"/>
              <w:keepLines w:val="0"/>
              <w:suppressLineNumbers w:val="0"/>
              <w:autoSpaceDE w:val="0"/>
              <w:autoSpaceDN w:val="0"/>
              <w:snapToGrid w:val="0"/>
              <w:spacing w:before="0" w:beforeAutospacing="0" w:after="0" w:afterAutospacing="0" w:line="240" w:lineRule="auto"/>
              <w:ind w:left="0" w:right="0" w:firstLine="0" w:firstLineChars="0"/>
              <w:rPr>
                <w:rFonts w:hint="eastAsia" w:ascii="宋体" w:hAnsi="宋体" w:eastAsia="宋体" w:cs="Times New Roman"/>
                <w:snapToGrid w:val="0"/>
                <w:color w:val="auto"/>
                <w:kern w:val="0"/>
                <w:sz w:val="21"/>
                <w:szCs w:val="21"/>
                <w:lang w:eastAsia="zh-CN" w:bidi="ar"/>
              </w:rPr>
            </w:pPr>
            <w:r>
              <w:rPr>
                <w:rFonts w:hint="default" w:ascii="宋体" w:hAnsi="宋体" w:eastAsia="宋体" w:cs="Times New Roman"/>
                <w:snapToGrid w:val="0"/>
                <w:color w:val="auto"/>
                <w:kern w:val="0"/>
                <w:sz w:val="21"/>
                <w:szCs w:val="21"/>
                <w:lang w:bidi="ar"/>
              </w:rPr>
              <w:t>在生态保护红线区域外</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val="en-US" w:eastAsia="zh-CN" w:bidi="ar"/>
              </w:rPr>
              <w:t>建设项目地点位于生态保护红线以外、不涉及敏感区</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0A40AF5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r>
              <w:rPr>
                <w:rFonts w:hint="eastAsia" w:ascii="宋体" w:hAnsi="宋体" w:eastAsia="宋体" w:cs="Times New Roman"/>
                <w:snapToGrid w:val="0"/>
                <w:color w:val="auto"/>
                <w:kern w:val="0"/>
                <w:sz w:val="21"/>
                <w:szCs w:val="21"/>
                <w:lang w:bidi="ar"/>
              </w:rPr>
              <w:t>√</w:t>
            </w:r>
          </w:p>
        </w:tc>
        <w:tc>
          <w:tcPr>
            <w:tcW w:w="990" w:type="dxa"/>
            <w:vAlign w:val="center"/>
          </w:tcPr>
          <w:p w14:paraId="7F3D2D4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r>
      <w:tr w14:paraId="7430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6B3874A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032DAA3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77632ED8">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在生态保护红线区域内（除自然保护地核心保护区、饮用水水源一级保护区外）</w:t>
            </w:r>
          </w:p>
          <w:p w14:paraId="1CC93824">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自然保护地一般控制区</w:t>
            </w:r>
          </w:p>
          <w:p w14:paraId="50452957">
            <w:pPr>
              <w:keepNext w:val="0"/>
              <w:keepLines w:val="0"/>
              <w:suppressLineNumbers w:val="0"/>
              <w:autoSpaceDE w:val="0"/>
              <w:autoSpaceDN w:val="0"/>
              <w:snapToGrid w:val="0"/>
              <w:spacing w:before="0" w:beforeAutospacing="0" w:after="0" w:afterAutospacing="0" w:line="240" w:lineRule="auto"/>
              <w:ind w:left="0" w:right="0" w:firstLine="0" w:firstLineChars="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饮用水水源二级保护区</w:t>
            </w:r>
          </w:p>
        </w:tc>
        <w:tc>
          <w:tcPr>
            <w:tcW w:w="990" w:type="dxa"/>
            <w:vAlign w:val="center"/>
          </w:tcPr>
          <w:p w14:paraId="0CE7855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eastAsia" w:ascii="宋体" w:hAnsi="宋体" w:eastAsia="宋体" w:cs="Times New Roman"/>
                <w:snapToGrid w:val="0"/>
                <w:color w:val="auto"/>
                <w:kern w:val="0"/>
                <w:sz w:val="21"/>
                <w:szCs w:val="21"/>
                <w:lang w:bidi="ar"/>
              </w:rPr>
              <w:t>6</w:t>
            </w:r>
            <w:r>
              <w:rPr>
                <w:rFonts w:hint="default" w:ascii="宋体" w:hAnsi="宋体" w:eastAsia="宋体" w:cs="Times New Roman"/>
                <w:snapToGrid w:val="0"/>
                <w:color w:val="auto"/>
                <w:kern w:val="0"/>
                <w:sz w:val="21"/>
                <w:szCs w:val="21"/>
                <w:lang w:bidi="ar"/>
              </w:rPr>
              <w:t>%</w:t>
            </w:r>
          </w:p>
        </w:tc>
        <w:tc>
          <w:tcPr>
            <w:tcW w:w="990" w:type="dxa"/>
            <w:vAlign w:val="center"/>
          </w:tcPr>
          <w:p w14:paraId="41B7FEA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eastAsia" w:ascii="宋体" w:hAnsi="宋体" w:eastAsia="宋体" w:cs="Times New Roman"/>
                <w:snapToGrid w:val="0"/>
                <w:color w:val="auto"/>
                <w:kern w:val="0"/>
                <w:sz w:val="21"/>
                <w:szCs w:val="21"/>
                <w:lang w:bidi="ar"/>
              </w:rPr>
              <w:t>6</w:t>
            </w:r>
            <w:r>
              <w:rPr>
                <w:rFonts w:hint="default" w:ascii="宋体" w:hAnsi="宋体" w:eastAsia="宋体" w:cs="Times New Roman"/>
                <w:snapToGrid w:val="0"/>
                <w:color w:val="auto"/>
                <w:kern w:val="0"/>
                <w:sz w:val="21"/>
                <w:szCs w:val="21"/>
                <w:lang w:bidi="ar"/>
              </w:rPr>
              <w:t>%</w:t>
            </w:r>
          </w:p>
        </w:tc>
      </w:tr>
      <w:tr w14:paraId="1B64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7C4F56F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4DD48C79">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39A6946C">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自然保护地核心保护区</w:t>
            </w:r>
          </w:p>
          <w:p w14:paraId="4A1E0780">
            <w:pPr>
              <w:keepNext w:val="0"/>
              <w:keepLines w:val="0"/>
              <w:suppressLineNumbers w:val="0"/>
              <w:autoSpaceDE w:val="0"/>
              <w:autoSpaceDN w:val="0"/>
              <w:snapToGrid w:val="0"/>
              <w:spacing w:before="0" w:beforeAutospacing="0" w:after="0" w:afterAutospacing="0" w:line="240" w:lineRule="auto"/>
              <w:ind w:left="0" w:right="0" w:firstLine="0" w:firstLineChars="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饮用水水源一级保护区</w:t>
            </w:r>
          </w:p>
        </w:tc>
        <w:tc>
          <w:tcPr>
            <w:tcW w:w="990" w:type="dxa"/>
            <w:vAlign w:val="center"/>
          </w:tcPr>
          <w:p w14:paraId="233E729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15%</w:t>
            </w:r>
          </w:p>
        </w:tc>
        <w:tc>
          <w:tcPr>
            <w:tcW w:w="990" w:type="dxa"/>
            <w:vAlign w:val="center"/>
          </w:tcPr>
          <w:p w14:paraId="0881A43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15%</w:t>
            </w:r>
          </w:p>
        </w:tc>
      </w:tr>
      <w:tr w14:paraId="2839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85" w:type="dxa"/>
            <w:vMerge w:val="restart"/>
            <w:vAlign w:val="center"/>
          </w:tcPr>
          <w:p w14:paraId="265EADB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5</w:t>
            </w:r>
          </w:p>
        </w:tc>
        <w:tc>
          <w:tcPr>
            <w:tcW w:w="1959" w:type="dxa"/>
            <w:vMerge w:val="restart"/>
            <w:vAlign w:val="center"/>
          </w:tcPr>
          <w:p w14:paraId="2648AA1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排放污染物种类</w:t>
            </w:r>
          </w:p>
        </w:tc>
        <w:tc>
          <w:tcPr>
            <w:tcW w:w="4221" w:type="dxa"/>
            <w:vAlign w:val="center"/>
          </w:tcPr>
          <w:p w14:paraId="334DE049">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未排放污染物</w:t>
            </w:r>
          </w:p>
        </w:tc>
        <w:tc>
          <w:tcPr>
            <w:tcW w:w="990" w:type="dxa"/>
            <w:vAlign w:val="center"/>
          </w:tcPr>
          <w:p w14:paraId="776F4E82">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c>
          <w:tcPr>
            <w:tcW w:w="990" w:type="dxa"/>
            <w:vAlign w:val="center"/>
          </w:tcPr>
          <w:p w14:paraId="48B7BED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p>
        </w:tc>
      </w:tr>
      <w:tr w14:paraId="1EDA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85" w:type="dxa"/>
            <w:vMerge w:val="continue"/>
            <w:vAlign w:val="center"/>
          </w:tcPr>
          <w:p w14:paraId="45AC468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51BEF8E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49E3332B">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rPr>
            </w:pPr>
            <w:r>
              <w:rPr>
                <w:rFonts w:hint="default" w:ascii="宋体" w:hAnsi="宋体" w:eastAsia="宋体" w:cs="Times New Roman"/>
                <w:snapToGrid w:val="0"/>
                <w:color w:val="auto"/>
                <w:kern w:val="0"/>
                <w:sz w:val="21"/>
                <w:szCs w:val="21"/>
              </w:rPr>
              <w:t>除有毒有害污染物以外的其他污染物</w:t>
            </w:r>
            <w:r>
              <w:rPr>
                <w:rFonts w:hint="eastAsia" w:ascii="宋体" w:hAnsi="宋体" w:eastAsia="宋体" w:cs="Times New Roman"/>
                <w:snapToGrid w:val="0"/>
                <w:color w:val="auto"/>
                <w:kern w:val="0"/>
                <w:sz w:val="21"/>
                <w:szCs w:val="21"/>
                <w:lang w:eastAsia="zh-CN"/>
              </w:rPr>
              <w:t>（2023年12月6日</w:t>
            </w:r>
            <w:r>
              <w:rPr>
                <w:rFonts w:hint="eastAsia" w:ascii="宋体" w:hAnsi="宋体" w:eastAsia="宋体" w:cs="Times New Roman"/>
                <w:snapToGrid w:val="0"/>
                <w:color w:val="auto"/>
                <w:kern w:val="0"/>
                <w:sz w:val="21"/>
                <w:szCs w:val="21"/>
                <w:lang w:val="en-US" w:eastAsia="zh-CN"/>
              </w:rPr>
              <w:t>该公司已完成验收投入生产，主要污染物为加工过程中产生的颗粒物</w:t>
            </w:r>
            <w:r>
              <w:rPr>
                <w:rFonts w:hint="eastAsia" w:ascii="宋体" w:hAnsi="宋体" w:eastAsia="宋体" w:cs="Times New Roman"/>
                <w:snapToGrid w:val="0"/>
                <w:color w:val="auto"/>
                <w:kern w:val="0"/>
                <w:sz w:val="21"/>
                <w:szCs w:val="21"/>
                <w:lang w:eastAsia="zh-CN"/>
              </w:rPr>
              <w:t>）</w:t>
            </w:r>
          </w:p>
        </w:tc>
        <w:tc>
          <w:tcPr>
            <w:tcW w:w="990" w:type="dxa"/>
            <w:vAlign w:val="center"/>
          </w:tcPr>
          <w:p w14:paraId="54B24A8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5%</w:t>
            </w:r>
            <w:r>
              <w:rPr>
                <w:rFonts w:hint="eastAsia" w:ascii="宋体" w:hAnsi="宋体" w:eastAsia="宋体" w:cs="Times New Roman"/>
                <w:snapToGrid w:val="0"/>
                <w:color w:val="auto"/>
                <w:kern w:val="0"/>
                <w:sz w:val="21"/>
                <w:szCs w:val="21"/>
                <w:lang w:bidi="ar"/>
              </w:rPr>
              <w:t>√</w:t>
            </w:r>
          </w:p>
        </w:tc>
        <w:tc>
          <w:tcPr>
            <w:tcW w:w="990" w:type="dxa"/>
            <w:vAlign w:val="center"/>
          </w:tcPr>
          <w:p w14:paraId="7F969CB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5%</w:t>
            </w:r>
          </w:p>
        </w:tc>
      </w:tr>
      <w:tr w14:paraId="7B93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5" w:type="dxa"/>
            <w:vMerge w:val="continue"/>
            <w:vAlign w:val="center"/>
          </w:tcPr>
          <w:p w14:paraId="2BF6DF26">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193B217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39D27AD2">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有毒有害污染物</w:t>
            </w:r>
          </w:p>
        </w:tc>
        <w:tc>
          <w:tcPr>
            <w:tcW w:w="990" w:type="dxa"/>
            <w:vAlign w:val="center"/>
          </w:tcPr>
          <w:p w14:paraId="500187B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13%</w:t>
            </w:r>
          </w:p>
        </w:tc>
        <w:tc>
          <w:tcPr>
            <w:tcW w:w="990" w:type="dxa"/>
            <w:vAlign w:val="center"/>
          </w:tcPr>
          <w:p w14:paraId="79153AAA">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13%</w:t>
            </w:r>
          </w:p>
        </w:tc>
      </w:tr>
      <w:tr w14:paraId="6CC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5" w:type="dxa"/>
            <w:vMerge w:val="restart"/>
            <w:vAlign w:val="center"/>
          </w:tcPr>
          <w:p w14:paraId="32A39339">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6</w:t>
            </w:r>
          </w:p>
        </w:tc>
        <w:tc>
          <w:tcPr>
            <w:tcW w:w="1959" w:type="dxa"/>
            <w:vMerge w:val="restart"/>
            <w:vAlign w:val="center"/>
          </w:tcPr>
          <w:p w14:paraId="0229CD21">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违法行为持续时间</w:t>
            </w:r>
          </w:p>
        </w:tc>
        <w:tc>
          <w:tcPr>
            <w:tcW w:w="4221" w:type="dxa"/>
            <w:vAlign w:val="center"/>
          </w:tcPr>
          <w:p w14:paraId="26BD63BE">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不足6个月</w:t>
            </w:r>
          </w:p>
        </w:tc>
        <w:tc>
          <w:tcPr>
            <w:tcW w:w="990" w:type="dxa"/>
            <w:vAlign w:val="center"/>
          </w:tcPr>
          <w:p w14:paraId="4D53469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0%</w:t>
            </w:r>
          </w:p>
        </w:tc>
        <w:tc>
          <w:tcPr>
            <w:tcW w:w="990" w:type="dxa"/>
            <w:vAlign w:val="center"/>
          </w:tcPr>
          <w:p w14:paraId="42F8DB2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w:t>
            </w:r>
          </w:p>
        </w:tc>
      </w:tr>
      <w:tr w14:paraId="71BB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85" w:type="dxa"/>
            <w:vMerge w:val="continue"/>
            <w:vAlign w:val="center"/>
          </w:tcPr>
          <w:p w14:paraId="31735394">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4446B1D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10002AF5">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rPr>
            </w:pPr>
            <w:r>
              <w:rPr>
                <w:rFonts w:hint="default" w:ascii="宋体" w:hAnsi="宋体" w:eastAsia="宋体" w:cs="Times New Roman"/>
                <w:snapToGrid w:val="0"/>
                <w:color w:val="auto"/>
                <w:kern w:val="0"/>
                <w:sz w:val="21"/>
                <w:szCs w:val="21"/>
              </w:rPr>
              <w:t>6个月以上不足12个月</w:t>
            </w:r>
            <w:r>
              <w:rPr>
                <w:rFonts w:hint="eastAsia" w:ascii="宋体" w:hAnsi="宋体" w:eastAsia="宋体" w:cs="Times New Roman"/>
                <w:snapToGrid w:val="0"/>
                <w:color w:val="auto"/>
                <w:kern w:val="0"/>
                <w:sz w:val="21"/>
                <w:szCs w:val="21"/>
                <w:lang w:eastAsia="zh-CN"/>
              </w:rPr>
              <w:t>（</w:t>
            </w:r>
            <w:r>
              <w:rPr>
                <w:rFonts w:hint="eastAsia" w:ascii="宋体" w:hAnsi="宋体" w:eastAsia="宋体" w:cs="Times New Roman"/>
                <w:snapToGrid w:val="0"/>
                <w:color w:val="auto"/>
                <w:kern w:val="0"/>
                <w:sz w:val="21"/>
                <w:szCs w:val="21"/>
              </w:rPr>
              <w:t>2023年12月6日将阶段性竣工环境保护自主验收相关信息在全国建设项目竣工环境保护验收信息平台上填报并公示</w:t>
            </w:r>
            <w:r>
              <w:rPr>
                <w:rFonts w:hint="eastAsia" w:ascii="宋体" w:hAnsi="宋体" w:eastAsia="宋体" w:cs="Times New Roman"/>
                <w:snapToGrid w:val="0"/>
                <w:color w:val="auto"/>
                <w:kern w:val="0"/>
                <w:sz w:val="21"/>
                <w:szCs w:val="21"/>
                <w:lang w:eastAsia="zh-CN"/>
              </w:rPr>
              <w:t>）</w:t>
            </w:r>
          </w:p>
        </w:tc>
        <w:tc>
          <w:tcPr>
            <w:tcW w:w="990" w:type="dxa"/>
            <w:vAlign w:val="center"/>
          </w:tcPr>
          <w:p w14:paraId="307306E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6%</w:t>
            </w:r>
            <w:r>
              <w:rPr>
                <w:rFonts w:hint="eastAsia" w:ascii="宋体" w:hAnsi="宋体" w:eastAsia="宋体" w:cs="Times New Roman"/>
                <w:snapToGrid w:val="0"/>
                <w:color w:val="auto"/>
                <w:kern w:val="0"/>
                <w:sz w:val="21"/>
                <w:szCs w:val="21"/>
              </w:rPr>
              <w:t>√</w:t>
            </w:r>
          </w:p>
        </w:tc>
        <w:tc>
          <w:tcPr>
            <w:tcW w:w="990" w:type="dxa"/>
            <w:vAlign w:val="center"/>
          </w:tcPr>
          <w:p w14:paraId="5D261AC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w:t>
            </w:r>
          </w:p>
        </w:tc>
      </w:tr>
      <w:tr w14:paraId="7083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85" w:type="dxa"/>
            <w:vMerge w:val="continue"/>
            <w:vAlign w:val="center"/>
          </w:tcPr>
          <w:p w14:paraId="4BBAE24C">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537F522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2539D3EE">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12个月以上</w:t>
            </w:r>
          </w:p>
        </w:tc>
        <w:tc>
          <w:tcPr>
            <w:tcW w:w="990" w:type="dxa"/>
            <w:vAlign w:val="center"/>
          </w:tcPr>
          <w:p w14:paraId="42B6D0F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11%</w:t>
            </w:r>
          </w:p>
        </w:tc>
        <w:tc>
          <w:tcPr>
            <w:tcW w:w="990" w:type="dxa"/>
            <w:vAlign w:val="center"/>
          </w:tcPr>
          <w:p w14:paraId="34047A9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w:t>
            </w:r>
          </w:p>
        </w:tc>
      </w:tr>
      <w:tr w14:paraId="3166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85" w:type="dxa"/>
            <w:vMerge w:val="restart"/>
            <w:vAlign w:val="center"/>
          </w:tcPr>
          <w:p w14:paraId="71D20713">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7</w:t>
            </w:r>
          </w:p>
        </w:tc>
        <w:tc>
          <w:tcPr>
            <w:tcW w:w="1959" w:type="dxa"/>
            <w:vMerge w:val="restart"/>
            <w:vAlign w:val="center"/>
          </w:tcPr>
          <w:p w14:paraId="712FBD2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lang w:bidi="ar"/>
              </w:rPr>
              <w:t>环境违法次数（两年内，含本次）</w:t>
            </w:r>
          </w:p>
        </w:tc>
        <w:tc>
          <w:tcPr>
            <w:tcW w:w="4221" w:type="dxa"/>
            <w:vAlign w:val="center"/>
          </w:tcPr>
          <w:p w14:paraId="6084D299">
            <w:pPr>
              <w:keepNext w:val="0"/>
              <w:keepLines w:val="0"/>
              <w:suppressLineNumbers w:val="0"/>
              <w:autoSpaceDE w:val="0"/>
              <w:autoSpaceDN w:val="0"/>
              <w:snapToGrid w:val="0"/>
              <w:spacing w:before="0" w:beforeAutospacing="0" w:after="0" w:afterAutospacing="0" w:line="240" w:lineRule="auto"/>
              <w:ind w:left="0" w:right="0" w:firstLine="0"/>
              <w:rPr>
                <w:rFonts w:hint="eastAsia" w:ascii="宋体" w:hAnsi="宋体" w:eastAsia="宋体" w:cs="Times New Roman"/>
                <w:snapToGrid w:val="0"/>
                <w:color w:val="auto"/>
                <w:kern w:val="0"/>
                <w:sz w:val="21"/>
                <w:szCs w:val="21"/>
                <w:lang w:eastAsia="zh-CN" w:bidi="ar"/>
              </w:rPr>
            </w:pPr>
            <w:r>
              <w:rPr>
                <w:rFonts w:hint="default" w:ascii="宋体" w:hAnsi="宋体" w:eastAsia="宋体" w:cs="Times New Roman"/>
                <w:snapToGrid w:val="0"/>
                <w:color w:val="auto"/>
                <w:kern w:val="0"/>
                <w:sz w:val="21"/>
                <w:szCs w:val="21"/>
                <w:lang w:bidi="ar"/>
              </w:rPr>
              <w:t>1次</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val="en-US" w:eastAsia="zh-CN" w:bidi="ar"/>
              </w:rPr>
              <w:t>近两年未发现该公司有环境违法行为</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477B6DB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r>
              <w:rPr>
                <w:rFonts w:hint="eastAsia" w:ascii="宋体" w:hAnsi="宋体" w:eastAsia="宋体" w:cs="Times New Roman"/>
                <w:snapToGrid w:val="0"/>
                <w:color w:val="auto"/>
                <w:kern w:val="0"/>
                <w:sz w:val="21"/>
                <w:szCs w:val="21"/>
                <w:lang w:bidi="ar"/>
              </w:rPr>
              <w:t>√</w:t>
            </w:r>
          </w:p>
        </w:tc>
        <w:tc>
          <w:tcPr>
            <w:tcW w:w="990" w:type="dxa"/>
            <w:vAlign w:val="center"/>
          </w:tcPr>
          <w:p w14:paraId="04C57CB6">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r w14:paraId="5D83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5" w:type="dxa"/>
            <w:vMerge w:val="continue"/>
            <w:vAlign w:val="center"/>
          </w:tcPr>
          <w:p w14:paraId="74E958C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3B4D9D39">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5DA481B8">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2次</w:t>
            </w:r>
          </w:p>
        </w:tc>
        <w:tc>
          <w:tcPr>
            <w:tcW w:w="990" w:type="dxa"/>
            <w:vAlign w:val="center"/>
          </w:tcPr>
          <w:p w14:paraId="7550E6EA">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4%</w:t>
            </w:r>
          </w:p>
        </w:tc>
        <w:tc>
          <w:tcPr>
            <w:tcW w:w="990" w:type="dxa"/>
            <w:vAlign w:val="center"/>
          </w:tcPr>
          <w:p w14:paraId="3DB7EECF">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r w14:paraId="5343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885" w:type="dxa"/>
            <w:vMerge w:val="continue"/>
            <w:vAlign w:val="center"/>
          </w:tcPr>
          <w:p w14:paraId="439E3694">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313AFA8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57053902">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3次</w:t>
            </w:r>
          </w:p>
        </w:tc>
        <w:tc>
          <w:tcPr>
            <w:tcW w:w="990" w:type="dxa"/>
            <w:vAlign w:val="center"/>
          </w:tcPr>
          <w:p w14:paraId="599D2F98">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8%</w:t>
            </w:r>
          </w:p>
        </w:tc>
        <w:tc>
          <w:tcPr>
            <w:tcW w:w="990" w:type="dxa"/>
            <w:vAlign w:val="center"/>
          </w:tcPr>
          <w:p w14:paraId="5C44945A">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r w14:paraId="6DF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5" w:type="dxa"/>
            <w:vMerge w:val="continue"/>
            <w:vAlign w:val="center"/>
          </w:tcPr>
          <w:p w14:paraId="5D06F16D">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1959" w:type="dxa"/>
            <w:vMerge w:val="continue"/>
            <w:vAlign w:val="center"/>
          </w:tcPr>
          <w:p w14:paraId="43F8C26E">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p>
        </w:tc>
        <w:tc>
          <w:tcPr>
            <w:tcW w:w="4221" w:type="dxa"/>
            <w:vAlign w:val="center"/>
          </w:tcPr>
          <w:p w14:paraId="790F19C0">
            <w:pPr>
              <w:keepNext w:val="0"/>
              <w:keepLines w:val="0"/>
              <w:suppressLineNumbers w:val="0"/>
              <w:autoSpaceDE w:val="0"/>
              <w:autoSpaceDN w:val="0"/>
              <w:snapToGrid w:val="0"/>
              <w:spacing w:before="0" w:beforeAutospacing="0" w:after="0" w:afterAutospacing="0" w:line="240" w:lineRule="auto"/>
              <w:ind w:left="0" w:right="0" w:firstLine="0"/>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4次以上</w:t>
            </w:r>
          </w:p>
        </w:tc>
        <w:tc>
          <w:tcPr>
            <w:tcW w:w="990" w:type="dxa"/>
            <w:vAlign w:val="center"/>
          </w:tcPr>
          <w:p w14:paraId="1FE7C309">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14%</w:t>
            </w:r>
          </w:p>
        </w:tc>
        <w:tc>
          <w:tcPr>
            <w:tcW w:w="990" w:type="dxa"/>
            <w:vAlign w:val="center"/>
          </w:tcPr>
          <w:p w14:paraId="17068A21">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r w14:paraId="6AD0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5" w:type="dxa"/>
            <w:vMerge w:val="restart"/>
            <w:vAlign w:val="center"/>
          </w:tcPr>
          <w:p w14:paraId="2A8CD157">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rPr>
              <w:t>8</w:t>
            </w:r>
          </w:p>
        </w:tc>
        <w:tc>
          <w:tcPr>
            <w:tcW w:w="1959" w:type="dxa"/>
            <w:vMerge w:val="restart"/>
            <w:vAlign w:val="center"/>
          </w:tcPr>
          <w:p w14:paraId="72601EC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对周边居民、单位等造成的不良影响</w:t>
            </w:r>
          </w:p>
          <w:p w14:paraId="270B7454">
            <w:pPr>
              <w:keepNext w:val="0"/>
              <w:keepLines w:val="0"/>
              <w:suppressLineNumbers w:val="0"/>
              <w:autoSpaceDE w:val="0"/>
              <w:autoSpaceDN w:val="0"/>
              <w:snapToGrid w:val="0"/>
              <w:spacing w:before="0" w:beforeAutospacing="0" w:after="0" w:afterAutospacing="0" w:line="240" w:lineRule="auto"/>
              <w:ind w:left="0" w:right="0" w:firstLine="0" w:firstLineChars="0"/>
              <w:jc w:val="center"/>
              <w:rPr>
                <w:rFonts w:hint="default" w:ascii="宋体" w:hAnsi="宋体" w:eastAsia="宋体" w:cs="Times New Roman"/>
                <w:snapToGrid w:val="0"/>
                <w:color w:val="auto"/>
                <w:kern w:val="0"/>
                <w:sz w:val="21"/>
                <w:szCs w:val="21"/>
              </w:rPr>
            </w:pPr>
            <w:r>
              <w:rPr>
                <w:rFonts w:hint="default" w:ascii="宋体" w:hAnsi="宋体" w:eastAsia="宋体" w:cs="Times New Roman"/>
                <w:snapToGrid w:val="0"/>
                <w:color w:val="auto"/>
                <w:kern w:val="0"/>
                <w:sz w:val="21"/>
                <w:szCs w:val="21"/>
                <w:lang w:bidi="ar"/>
              </w:rPr>
              <w:t>（一年内）</w:t>
            </w:r>
          </w:p>
        </w:tc>
        <w:tc>
          <w:tcPr>
            <w:tcW w:w="4221" w:type="dxa"/>
            <w:vAlign w:val="center"/>
          </w:tcPr>
          <w:p w14:paraId="46C53D93">
            <w:pPr>
              <w:keepNext w:val="0"/>
              <w:keepLines w:val="0"/>
              <w:suppressLineNumbers w:val="0"/>
              <w:autoSpaceDE w:val="0"/>
              <w:autoSpaceDN w:val="0"/>
              <w:snapToGrid w:val="0"/>
              <w:spacing w:before="0" w:beforeAutospacing="0" w:after="0" w:afterAutospacing="0" w:line="240" w:lineRule="auto"/>
              <w:ind w:left="0" w:right="0" w:firstLine="0" w:firstLineChars="0"/>
              <w:rPr>
                <w:rFonts w:hint="eastAsia" w:ascii="宋体" w:hAnsi="宋体" w:eastAsia="宋体" w:cs="Times New Roman"/>
                <w:snapToGrid w:val="0"/>
                <w:color w:val="auto"/>
                <w:kern w:val="0"/>
                <w:sz w:val="21"/>
                <w:szCs w:val="21"/>
                <w:lang w:eastAsia="zh-CN"/>
              </w:rPr>
            </w:pPr>
            <w:r>
              <w:rPr>
                <w:rFonts w:hint="default" w:ascii="宋体" w:hAnsi="宋体" w:eastAsia="宋体" w:cs="Times New Roman"/>
                <w:snapToGrid w:val="0"/>
                <w:color w:val="auto"/>
                <w:kern w:val="0"/>
                <w:sz w:val="21"/>
                <w:szCs w:val="21"/>
                <w:lang w:bidi="ar"/>
              </w:rPr>
              <w:t>无</w:t>
            </w:r>
            <w:r>
              <w:rPr>
                <w:rFonts w:hint="eastAsia" w:ascii="宋体" w:hAnsi="宋体" w:eastAsia="宋体" w:cs="Times New Roman"/>
                <w:snapToGrid w:val="0"/>
                <w:color w:val="auto"/>
                <w:kern w:val="0"/>
                <w:sz w:val="21"/>
                <w:szCs w:val="21"/>
                <w:lang w:eastAsia="zh-CN" w:bidi="ar"/>
              </w:rPr>
              <w:t>（</w:t>
            </w:r>
            <w:r>
              <w:rPr>
                <w:rFonts w:hint="eastAsia" w:ascii="宋体" w:hAnsi="宋体" w:eastAsia="宋体" w:cs="Times New Roman"/>
                <w:snapToGrid w:val="0"/>
                <w:color w:val="auto"/>
                <w:kern w:val="0"/>
                <w:sz w:val="21"/>
                <w:szCs w:val="21"/>
                <w:lang w:val="en-US" w:eastAsia="zh-CN" w:bidi="ar"/>
              </w:rPr>
              <w:t>近一年未收到信访投诉举报</w:t>
            </w:r>
            <w:r>
              <w:rPr>
                <w:rFonts w:hint="eastAsia" w:ascii="宋体" w:hAnsi="宋体" w:eastAsia="宋体" w:cs="Times New Roman"/>
                <w:snapToGrid w:val="0"/>
                <w:color w:val="auto"/>
                <w:kern w:val="0"/>
                <w:sz w:val="21"/>
                <w:szCs w:val="21"/>
                <w:lang w:eastAsia="zh-CN" w:bidi="ar"/>
              </w:rPr>
              <w:t>）</w:t>
            </w:r>
          </w:p>
        </w:tc>
        <w:tc>
          <w:tcPr>
            <w:tcW w:w="990" w:type="dxa"/>
            <w:vAlign w:val="center"/>
          </w:tcPr>
          <w:p w14:paraId="287DE432">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0%</w:t>
            </w:r>
            <w:r>
              <w:rPr>
                <w:rFonts w:hint="eastAsia" w:ascii="宋体" w:hAnsi="宋体" w:eastAsia="宋体" w:cs="宋体"/>
                <w:snapToGrid w:val="0"/>
                <w:color w:val="auto"/>
                <w:kern w:val="0"/>
                <w:sz w:val="21"/>
                <w:szCs w:val="21"/>
                <w:lang w:bidi="ar"/>
              </w:rPr>
              <w:t>√</w:t>
            </w:r>
          </w:p>
        </w:tc>
        <w:tc>
          <w:tcPr>
            <w:tcW w:w="990" w:type="dxa"/>
            <w:vAlign w:val="center"/>
          </w:tcPr>
          <w:p w14:paraId="740F2DC5">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r w14:paraId="1F16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885" w:type="dxa"/>
            <w:vMerge w:val="continue"/>
            <w:vAlign w:val="center"/>
          </w:tcPr>
          <w:p w14:paraId="57ED0C9B">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b/>
                <w:bCs/>
                <w:snapToGrid w:val="0"/>
                <w:color w:val="auto"/>
                <w:kern w:val="0"/>
                <w:sz w:val="21"/>
                <w:szCs w:val="21"/>
              </w:rPr>
            </w:pPr>
          </w:p>
        </w:tc>
        <w:tc>
          <w:tcPr>
            <w:tcW w:w="1959" w:type="dxa"/>
            <w:vMerge w:val="continue"/>
            <w:vAlign w:val="center"/>
          </w:tcPr>
          <w:p w14:paraId="41538717">
            <w:pPr>
              <w:keepNext w:val="0"/>
              <w:keepLines w:val="0"/>
              <w:suppressLineNumbers w:val="0"/>
              <w:autoSpaceDE w:val="0"/>
              <w:autoSpaceDN w:val="0"/>
              <w:snapToGrid w:val="0"/>
              <w:spacing w:before="0" w:beforeAutospacing="0" w:after="0" w:afterAutospacing="0" w:line="240" w:lineRule="auto"/>
              <w:ind w:left="0" w:right="0" w:firstLine="0" w:firstLineChars="0"/>
              <w:jc w:val="center"/>
              <w:rPr>
                <w:rFonts w:hint="default" w:ascii="宋体" w:hAnsi="宋体" w:eastAsia="宋体" w:cs="Times New Roman"/>
                <w:snapToGrid w:val="0"/>
                <w:color w:val="auto"/>
                <w:kern w:val="0"/>
                <w:sz w:val="21"/>
                <w:szCs w:val="21"/>
              </w:rPr>
            </w:pPr>
          </w:p>
        </w:tc>
        <w:tc>
          <w:tcPr>
            <w:tcW w:w="4221" w:type="dxa"/>
            <w:vAlign w:val="center"/>
          </w:tcPr>
          <w:p w14:paraId="2E9D75AB">
            <w:pPr>
              <w:keepNext w:val="0"/>
              <w:keepLines w:val="0"/>
              <w:suppressLineNumbers w:val="0"/>
              <w:autoSpaceDE w:val="0"/>
              <w:autoSpaceDN w:val="0"/>
              <w:snapToGrid w:val="0"/>
              <w:spacing w:before="0" w:beforeAutospacing="0" w:after="0" w:afterAutospacing="0" w:line="240" w:lineRule="auto"/>
              <w:ind w:left="0" w:right="0" w:firstLine="0" w:firstLineChars="0"/>
              <w:rPr>
                <w:rFonts w:hint="eastAsia" w:ascii="宋体" w:hAnsi="宋体" w:eastAsia="宋体" w:cs="Times New Roman"/>
                <w:snapToGrid w:val="0"/>
                <w:color w:val="auto"/>
                <w:kern w:val="0"/>
                <w:sz w:val="21"/>
                <w:szCs w:val="21"/>
                <w:lang w:eastAsia="zh-CN"/>
              </w:rPr>
            </w:pPr>
            <w:r>
              <w:rPr>
                <w:rFonts w:hint="default" w:ascii="宋体" w:hAnsi="宋体" w:eastAsia="宋体" w:cs="Times New Roman"/>
                <w:snapToGrid w:val="0"/>
                <w:color w:val="auto"/>
                <w:kern w:val="0"/>
                <w:sz w:val="21"/>
                <w:szCs w:val="21"/>
                <w:lang w:bidi="ar"/>
              </w:rPr>
              <w:t>有投诉且经核实</w:t>
            </w:r>
          </w:p>
        </w:tc>
        <w:tc>
          <w:tcPr>
            <w:tcW w:w="990" w:type="dxa"/>
            <w:vAlign w:val="center"/>
          </w:tcPr>
          <w:p w14:paraId="5A0D9156">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5%</w:t>
            </w:r>
          </w:p>
        </w:tc>
        <w:tc>
          <w:tcPr>
            <w:tcW w:w="990" w:type="dxa"/>
            <w:vAlign w:val="center"/>
          </w:tcPr>
          <w:p w14:paraId="18B6FA90">
            <w:pPr>
              <w:keepNext w:val="0"/>
              <w:keepLines w:val="0"/>
              <w:suppressLineNumbers w:val="0"/>
              <w:autoSpaceDE w:val="0"/>
              <w:autoSpaceDN w:val="0"/>
              <w:snapToGrid w:val="0"/>
              <w:spacing w:before="0" w:beforeAutospacing="0" w:after="0" w:afterAutospacing="0" w:line="240" w:lineRule="auto"/>
              <w:ind w:left="0" w:right="0" w:firstLine="0"/>
              <w:jc w:val="center"/>
              <w:rPr>
                <w:rFonts w:hint="default" w:ascii="宋体" w:hAnsi="宋体" w:eastAsia="宋体" w:cs="Times New Roman"/>
                <w:snapToGrid w:val="0"/>
                <w:color w:val="auto"/>
                <w:kern w:val="0"/>
                <w:sz w:val="21"/>
                <w:szCs w:val="21"/>
                <w:lang w:bidi="ar"/>
              </w:rPr>
            </w:pPr>
            <w:r>
              <w:rPr>
                <w:rFonts w:hint="default" w:ascii="宋体" w:hAnsi="宋体" w:eastAsia="宋体" w:cs="Times New Roman"/>
                <w:snapToGrid w:val="0"/>
                <w:color w:val="auto"/>
                <w:kern w:val="0"/>
                <w:sz w:val="21"/>
                <w:szCs w:val="21"/>
                <w:lang w:bidi="ar"/>
              </w:rPr>
              <w:t>/</w:t>
            </w:r>
          </w:p>
        </w:tc>
      </w:tr>
    </w:tbl>
    <w:p w14:paraId="51D36560">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p>
    <w:p w14:paraId="080D7762">
      <w:pPr>
        <w:autoSpaceDE w:val="0"/>
        <w:autoSpaceDN w:val="0"/>
        <w:snapToGrid w:val="0"/>
        <w:spacing w:line="240" w:lineRule="auto"/>
        <w:rPr>
          <w:rFonts w:hint="default" w:ascii="宋体" w:hAnsi="宋体" w:eastAsia="宋体" w:cs="Times New Roman"/>
          <w:snapToGrid w:val="0"/>
          <w:color w:val="auto"/>
          <w:kern w:val="0"/>
          <w:sz w:val="28"/>
          <w:szCs w:val="28"/>
          <w:lang w:val="en-US" w:eastAsia="zh-CN"/>
        </w:rPr>
      </w:pPr>
      <w:r>
        <w:rPr>
          <w:rFonts w:hint="eastAsia" w:ascii="宋体" w:hAnsi="宋体" w:eastAsia="宋体" w:cs="Times New Roman"/>
          <w:snapToGrid w:val="0"/>
          <w:color w:val="auto"/>
          <w:kern w:val="0"/>
          <w:sz w:val="28"/>
          <w:szCs w:val="28"/>
        </w:rPr>
        <w:t>及时改正的罚款金额=及时改正的裁量百分值总和×100万</w:t>
      </w:r>
      <w:r>
        <w:rPr>
          <w:rFonts w:hint="eastAsia" w:ascii="宋体" w:hAnsi="宋体" w:eastAsia="宋体" w:cs="Times New Roman"/>
          <w:snapToGrid w:val="0"/>
          <w:color w:val="auto"/>
          <w:kern w:val="0"/>
          <w:sz w:val="28"/>
          <w:szCs w:val="28"/>
          <w:lang w:val="en-US" w:eastAsia="zh-CN"/>
        </w:rPr>
        <w:t>=（20%+0%+0%+6%+0%+5%+6%+0%+0%）×100万=37%×100万=37万元</w:t>
      </w:r>
    </w:p>
    <w:p w14:paraId="48C9BBBC">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p>
    <w:p w14:paraId="25AB405A">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注：1、本表适用于《建设项目环境保护管理条例》第二十三条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情形。</w:t>
      </w:r>
    </w:p>
    <w:p w14:paraId="605FF0F9">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2、本表的裁量计算方法如下：</w:t>
      </w:r>
    </w:p>
    <w:p w14:paraId="40B63FAD">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（1）及时改正的罚款金额=及时改正的裁量百分值总和×100万；</w:t>
      </w:r>
    </w:p>
    <w:p w14:paraId="2441EC26">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（2）逾期不改正的罚款金额=逾期不改正的裁量百分值总和×200万。</w:t>
      </w:r>
    </w:p>
    <w:p w14:paraId="6604A435">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3、自然保护地未纳入生态保护红线区域的，按照自然保护地一般控制区进行裁量。</w:t>
      </w:r>
    </w:p>
    <w:p w14:paraId="07CC89FB">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4、逾期不改正是指</w:t>
      </w:r>
      <w:r>
        <w:rPr>
          <w:rFonts w:hint="eastAsia" w:ascii="宋体" w:hAnsi="宋体" w:eastAsia="宋体" w:cs="Times New Roman"/>
          <w:snapToGrid w:val="0"/>
          <w:color w:val="auto"/>
          <w:kern w:val="0"/>
          <w:sz w:val="21"/>
          <w:szCs w:val="21"/>
          <w:lang w:eastAsia="zh-CN"/>
        </w:rPr>
        <w:t>当事人</w:t>
      </w:r>
      <w:r>
        <w:rPr>
          <w:rFonts w:ascii="宋体" w:hAnsi="宋体" w:eastAsia="宋体" w:cs="Times New Roman"/>
          <w:snapToGrid w:val="0"/>
          <w:color w:val="auto"/>
          <w:kern w:val="0"/>
          <w:sz w:val="21"/>
          <w:szCs w:val="21"/>
        </w:rPr>
        <w:t>的违法行为在规定的期限内未完成整改。</w:t>
      </w:r>
    </w:p>
    <w:p w14:paraId="12DBED8D">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5、需要配套建设的环境保护设施未经验收或验收不合格，投入生产使用的违法行为中的违法行为持续时间是指从投入生产、使用之日到发现违法行为之日（不含本日），不扣除中间停止生产、使用时间。在环境保护设施验收中弄虚作假的违法行为中的违法行为持续时间是指自竣工验收通过之日到发现违法行为之日（不含本日）。</w:t>
      </w:r>
    </w:p>
    <w:p w14:paraId="3D7663F5">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6、对直接负责的主管人员和其他责任人员的罚款金额按照表</w:t>
      </w:r>
      <w:r>
        <w:rPr>
          <w:rFonts w:hint="eastAsia" w:ascii="宋体" w:hAnsi="宋体" w:eastAsia="宋体" w:cs="Times New Roman"/>
          <w:snapToGrid w:val="0"/>
          <w:color w:val="auto"/>
          <w:kern w:val="0"/>
          <w:sz w:val="21"/>
          <w:szCs w:val="21"/>
          <w:lang w:eastAsia="zh-CN"/>
        </w:rPr>
        <w:t>1</w:t>
      </w:r>
      <w:r>
        <w:rPr>
          <w:rFonts w:hint="eastAsia" w:ascii="宋体" w:hAnsi="宋体" w:eastAsia="宋体" w:cs="Times New Roman"/>
          <w:snapToGrid w:val="0"/>
          <w:color w:val="auto"/>
          <w:kern w:val="0"/>
          <w:sz w:val="21"/>
          <w:szCs w:val="21"/>
          <w:lang w:val="en-US" w:eastAsia="zh-CN"/>
        </w:rPr>
        <w:t>2</w:t>
      </w:r>
      <w:r>
        <w:rPr>
          <w:rFonts w:hint="eastAsia" w:ascii="宋体" w:hAnsi="宋体" w:eastAsia="宋体" w:cs="Times New Roman"/>
          <w:snapToGrid w:val="0"/>
          <w:color w:val="auto"/>
          <w:kern w:val="0"/>
          <w:sz w:val="21"/>
          <w:szCs w:val="21"/>
          <w:lang w:eastAsia="zh-CN"/>
        </w:rPr>
        <w:t>-3</w:t>
      </w:r>
      <w:r>
        <w:rPr>
          <w:rFonts w:ascii="宋体" w:hAnsi="宋体" w:eastAsia="宋体" w:cs="Times New Roman"/>
          <w:snapToGrid w:val="0"/>
          <w:color w:val="auto"/>
          <w:kern w:val="0"/>
          <w:sz w:val="21"/>
          <w:szCs w:val="21"/>
        </w:rPr>
        <w:t>进行裁量。</w:t>
      </w:r>
    </w:p>
    <w:p w14:paraId="62AF5644">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7、本表所称的“以上”包括本数，“不足”不包括本数。</w:t>
      </w:r>
    </w:p>
    <w:p w14:paraId="0E2C585A">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8、环境违法次数（两年内、含本次）指</w:t>
      </w:r>
      <w:r>
        <w:rPr>
          <w:rFonts w:hint="eastAsia" w:ascii="宋体" w:hAnsi="宋体" w:eastAsia="宋体" w:cs="Times New Roman"/>
          <w:snapToGrid w:val="0"/>
          <w:color w:val="auto"/>
          <w:kern w:val="0"/>
          <w:sz w:val="21"/>
          <w:szCs w:val="21"/>
          <w:lang w:eastAsia="zh-CN"/>
        </w:rPr>
        <w:t>当事人</w:t>
      </w:r>
      <w:r>
        <w:rPr>
          <w:rFonts w:ascii="宋体" w:hAnsi="宋体" w:eastAsia="宋体" w:cs="Times New Roman"/>
          <w:snapToGrid w:val="0"/>
          <w:color w:val="auto"/>
          <w:kern w:val="0"/>
          <w:sz w:val="21"/>
          <w:szCs w:val="21"/>
        </w:rPr>
        <w:t>自发现本次违法行为之日（不包含本日）起向前追溯两年发生的环境违法行为次数。对同一</w:t>
      </w:r>
      <w:r>
        <w:rPr>
          <w:rFonts w:hint="eastAsia" w:ascii="宋体" w:hAnsi="宋体" w:eastAsia="宋体" w:cs="Times New Roman"/>
          <w:snapToGrid w:val="0"/>
          <w:color w:val="auto"/>
          <w:kern w:val="0"/>
          <w:sz w:val="21"/>
          <w:szCs w:val="21"/>
          <w:lang w:eastAsia="zh-CN"/>
        </w:rPr>
        <w:t>当事人</w:t>
      </w:r>
      <w:r>
        <w:rPr>
          <w:rFonts w:ascii="宋体" w:hAnsi="宋体" w:eastAsia="宋体" w:cs="Times New Roman"/>
          <w:snapToGrid w:val="0"/>
          <w:color w:val="auto"/>
          <w:kern w:val="0"/>
          <w:sz w:val="21"/>
          <w:szCs w:val="21"/>
        </w:rPr>
        <w:t>的两个或者两个以上环境违法行为，如列入同一行政处罚决定书的，按照实际违法次数计算。</w:t>
      </w:r>
    </w:p>
    <w:p w14:paraId="65AA7796">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ascii="宋体" w:hAnsi="宋体" w:eastAsia="宋体" w:cs="Times New Roman"/>
          <w:snapToGrid w:val="0"/>
          <w:color w:val="auto"/>
          <w:kern w:val="0"/>
          <w:sz w:val="21"/>
          <w:szCs w:val="21"/>
        </w:rPr>
        <w:t>9、</w:t>
      </w:r>
      <w:r>
        <w:rPr>
          <w:rFonts w:ascii="宋体" w:hAnsi="宋体" w:eastAsia="宋体" w:cs="Times New Roman"/>
          <w:snapToGrid w:val="0"/>
          <w:color w:val="auto"/>
          <w:kern w:val="0"/>
          <w:sz w:val="21"/>
          <w:szCs w:val="21"/>
          <w:lang w:bidi="ar"/>
        </w:rPr>
        <w:t>对周边居民、单位等造成的不良影响（一年内）是指</w:t>
      </w:r>
      <w:r>
        <w:rPr>
          <w:rFonts w:hint="eastAsia" w:ascii="宋体" w:hAnsi="宋体" w:eastAsia="宋体" w:cs="Times New Roman"/>
          <w:snapToGrid w:val="0"/>
          <w:color w:val="auto"/>
          <w:kern w:val="0"/>
          <w:sz w:val="21"/>
          <w:szCs w:val="21"/>
          <w:lang w:eastAsia="zh-CN" w:bidi="ar"/>
        </w:rPr>
        <w:t>当事人</w:t>
      </w:r>
      <w:r>
        <w:rPr>
          <w:rFonts w:ascii="宋体" w:hAnsi="宋体" w:eastAsia="宋体" w:cs="Times New Roman"/>
          <w:snapToGrid w:val="0"/>
          <w:color w:val="auto"/>
          <w:kern w:val="0"/>
          <w:sz w:val="21"/>
          <w:szCs w:val="21"/>
          <w:lang w:bidi="ar"/>
        </w:rPr>
        <w:t>自发现本次违法行为之日（不包含本日）起向前追溯一年发生的投诉且经核实的情况。</w:t>
      </w:r>
    </w:p>
    <w:p w14:paraId="24A20B33">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r>
        <w:rPr>
          <w:rFonts w:hint="eastAsia" w:ascii="宋体" w:hAnsi="宋体" w:eastAsia="宋体" w:cs="Times New Roman"/>
          <w:snapToGrid w:val="0"/>
          <w:color w:val="auto"/>
          <w:kern w:val="0"/>
          <w:sz w:val="21"/>
          <w:szCs w:val="21"/>
          <w:lang w:val="en-US" w:eastAsia="zh-CN" w:bidi="ar"/>
        </w:rPr>
        <w:t>10</w:t>
      </w:r>
      <w:r>
        <w:rPr>
          <w:rFonts w:hint="eastAsia" w:ascii="宋体" w:hAnsi="宋体" w:eastAsia="宋体" w:cs="Times New Roman"/>
          <w:snapToGrid w:val="0"/>
          <w:color w:val="auto"/>
          <w:kern w:val="0"/>
          <w:sz w:val="21"/>
          <w:szCs w:val="21"/>
          <w:lang w:bidi="ar"/>
        </w:rPr>
        <w:t>、</w:t>
      </w:r>
      <w:r>
        <w:rPr>
          <w:rFonts w:ascii="宋体" w:hAnsi="宋体" w:eastAsia="宋体" w:cs="Times New Roman"/>
          <w:snapToGrid w:val="0"/>
          <w:color w:val="auto"/>
          <w:kern w:val="0"/>
          <w:sz w:val="21"/>
          <w:szCs w:val="21"/>
          <w:lang w:bidi="ar"/>
        </w:rPr>
        <w:t>法律法规等有其他规定的，从其规定。</w:t>
      </w:r>
      <w:r>
        <w:rPr>
          <w:rFonts w:ascii="宋体" w:hAnsi="宋体" w:eastAsia="宋体" w:cs="Times New Roman"/>
          <w:snapToGrid w:val="0"/>
          <w:color w:val="auto"/>
          <w:kern w:val="0"/>
          <w:sz w:val="21"/>
          <w:szCs w:val="21"/>
        </w:rPr>
        <w:t xml:space="preserve"> </w:t>
      </w:r>
    </w:p>
    <w:p w14:paraId="56B1FD29">
      <w:pPr>
        <w:autoSpaceDE w:val="0"/>
        <w:autoSpaceDN w:val="0"/>
        <w:snapToGrid w:val="0"/>
        <w:spacing w:line="240" w:lineRule="auto"/>
        <w:ind w:firstLine="420" w:firstLineChars="200"/>
        <w:rPr>
          <w:rFonts w:ascii="宋体" w:hAnsi="宋体" w:eastAsia="宋体" w:cs="Times New Roman"/>
          <w:snapToGrid w:val="0"/>
          <w:color w:val="auto"/>
          <w:kern w:val="0"/>
          <w:sz w:val="21"/>
          <w:szCs w:val="21"/>
        </w:rPr>
      </w:pPr>
    </w:p>
    <w:p w14:paraId="54338C92">
      <w:pPr>
        <w:pStyle w:val="8"/>
        <w:rPr>
          <w:rFonts w:hint="eastAsia" w:eastAsia="仿宋_GB2312"/>
          <w:color w:val="auto"/>
          <w:sz w:val="32"/>
          <w:szCs w:val="32"/>
          <w:lang w:val="en-US" w:eastAsia="zh-CN"/>
        </w:rPr>
      </w:pPr>
    </w:p>
    <w:p w14:paraId="36B78225">
      <w:pPr>
        <w:pStyle w:val="8"/>
        <w:rPr>
          <w:rFonts w:hint="eastAsia" w:eastAsia="仿宋_GB2312"/>
          <w:color w:val="000000"/>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184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7223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B7223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ED9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ZTQ5N2RlMjI4NTI1NWY1MzFkZmIxMmFlZWExMzQifQ=="/>
  </w:docVars>
  <w:rsids>
    <w:rsidRoot w:val="005E723D"/>
    <w:rsid w:val="001457B1"/>
    <w:rsid w:val="001566DE"/>
    <w:rsid w:val="00354148"/>
    <w:rsid w:val="005E723D"/>
    <w:rsid w:val="008250D8"/>
    <w:rsid w:val="00A12108"/>
    <w:rsid w:val="03C917D4"/>
    <w:rsid w:val="05551833"/>
    <w:rsid w:val="05A3761A"/>
    <w:rsid w:val="07095E5F"/>
    <w:rsid w:val="0AFD710E"/>
    <w:rsid w:val="0B6E6761"/>
    <w:rsid w:val="0B8E3BFC"/>
    <w:rsid w:val="0C5C43A9"/>
    <w:rsid w:val="0CEC743A"/>
    <w:rsid w:val="0D9D59C6"/>
    <w:rsid w:val="10861954"/>
    <w:rsid w:val="122B4BB2"/>
    <w:rsid w:val="133921C1"/>
    <w:rsid w:val="14417580"/>
    <w:rsid w:val="1724218C"/>
    <w:rsid w:val="17C92852"/>
    <w:rsid w:val="1AA418DE"/>
    <w:rsid w:val="1EF6270A"/>
    <w:rsid w:val="206B6FE5"/>
    <w:rsid w:val="20735A50"/>
    <w:rsid w:val="22BE75BA"/>
    <w:rsid w:val="24B46DE0"/>
    <w:rsid w:val="27997E6B"/>
    <w:rsid w:val="2AA2159A"/>
    <w:rsid w:val="2C06771B"/>
    <w:rsid w:val="2C43657C"/>
    <w:rsid w:val="2DF3229F"/>
    <w:rsid w:val="32C87A3E"/>
    <w:rsid w:val="34120681"/>
    <w:rsid w:val="3A1C1783"/>
    <w:rsid w:val="3CB02FDD"/>
    <w:rsid w:val="3EB520AC"/>
    <w:rsid w:val="40022C2F"/>
    <w:rsid w:val="4216619A"/>
    <w:rsid w:val="42EC3109"/>
    <w:rsid w:val="43052FD6"/>
    <w:rsid w:val="433440BD"/>
    <w:rsid w:val="43693780"/>
    <w:rsid w:val="48AF563E"/>
    <w:rsid w:val="4953493A"/>
    <w:rsid w:val="4A1F68BA"/>
    <w:rsid w:val="4BA44A71"/>
    <w:rsid w:val="4DD172F1"/>
    <w:rsid w:val="4E4A1E2E"/>
    <w:rsid w:val="4F1B75B7"/>
    <w:rsid w:val="4FDD4032"/>
    <w:rsid w:val="50247659"/>
    <w:rsid w:val="510539C7"/>
    <w:rsid w:val="551844E7"/>
    <w:rsid w:val="567D0FD6"/>
    <w:rsid w:val="57DD1426"/>
    <w:rsid w:val="5C657C3C"/>
    <w:rsid w:val="5DBB5D65"/>
    <w:rsid w:val="5F77F30F"/>
    <w:rsid w:val="60841C3E"/>
    <w:rsid w:val="633B20DF"/>
    <w:rsid w:val="63DB075B"/>
    <w:rsid w:val="67FF1EAE"/>
    <w:rsid w:val="6DF08586"/>
    <w:rsid w:val="6F1A6F1A"/>
    <w:rsid w:val="745E0540"/>
    <w:rsid w:val="77291B3A"/>
    <w:rsid w:val="7A8552D9"/>
    <w:rsid w:val="7E6E3E32"/>
    <w:rsid w:val="7EF41E01"/>
    <w:rsid w:val="7F9AB9CF"/>
    <w:rsid w:val="DDFA1EC6"/>
    <w:rsid w:val="DFEE0F6C"/>
    <w:rsid w:val="F6FFA0D1"/>
    <w:rsid w:val="FBAFFF84"/>
    <w:rsid w:val="FFAF8318"/>
    <w:rsid w:val="FFFEA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basedOn w:val="9"/>
    <w:qFormat/>
    <w:uiPriority w:val="0"/>
    <w:pPr>
      <w:autoSpaceDE w:val="0"/>
      <w:autoSpaceDN w:val="0"/>
      <w:adjustRightInd w:val="0"/>
      <w:jc w:val="left"/>
    </w:pPr>
    <w:rPr>
      <w:rFonts w:ascii="Times New Roman" w:hAnsi="Times New Roman"/>
      <w:color w:val="000000"/>
      <w:kern w:val="0"/>
      <w:sz w:val="24"/>
    </w:rPr>
  </w:style>
  <w:style w:type="paragraph" w:customStyle="1" w:styleId="9">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4889</Words>
  <Characters>5163</Characters>
  <Lines>1</Lines>
  <Paragraphs>1</Paragraphs>
  <TotalTime>3</TotalTime>
  <ScaleCrop>false</ScaleCrop>
  <LinksUpToDate>false</LinksUpToDate>
  <CharactersWithSpaces>5281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2022-12-27T13:08:00Z</dcterms:created>
  <dc:creator>666 snail</dc:creator>
  <cp:lastModifiedBy>赵ya玲er</cp:lastModifiedBy>
  <cp:lastPrinted>2024-09-05T01:51:00Z</cp:lastPrinted>
  <dcterms:modified xsi:type="dcterms:W3CDTF">2024-12-18T07:06:14Z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2243E5BB67AD47439E0D004AD8939375_13</vt:lpwstr>
  </property>
</Properties>
</file>