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4C69">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119"/>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0"/>
          <w:sz w:val="44"/>
          <w:szCs w:val="44"/>
          <w:lang w:val="en-US" w:eastAsia="zh-CN" w:bidi="ar-SA"/>
        </w:rPr>
        <w:t>2025年度永州市生态环境局普法责任清单</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1715"/>
      </w:tblGrid>
      <w:tr w14:paraId="09B7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14:paraId="64868607">
            <w:pPr>
              <w:pStyle w:val="3"/>
              <w:widowControl w:val="0"/>
              <w:spacing w:before="161" w:line="357" w:lineRule="auto"/>
              <w:ind w:right="117"/>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责任单位名称</w:t>
            </w:r>
          </w:p>
        </w:tc>
        <w:tc>
          <w:tcPr>
            <w:tcW w:w="11715" w:type="dxa"/>
          </w:tcPr>
          <w:p w14:paraId="49909E88">
            <w:pPr>
              <w:pStyle w:val="3"/>
              <w:widowControl w:val="0"/>
              <w:spacing w:before="161" w:line="357" w:lineRule="auto"/>
              <w:ind w:right="117"/>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永州市生态环境局</w:t>
            </w:r>
          </w:p>
        </w:tc>
      </w:tr>
      <w:tr w14:paraId="2F6D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14:paraId="4A38A92F">
            <w:pPr>
              <w:pStyle w:val="3"/>
              <w:widowControl w:val="0"/>
              <w:spacing w:before="161" w:line="357" w:lineRule="auto"/>
              <w:ind w:right="117"/>
              <w:jc w:val="left"/>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公共普法内容</w:t>
            </w:r>
          </w:p>
        </w:tc>
        <w:tc>
          <w:tcPr>
            <w:tcW w:w="11715" w:type="dxa"/>
          </w:tcPr>
          <w:p w14:paraId="239F554E">
            <w:pPr>
              <w:pStyle w:val="3"/>
              <w:widowControl w:val="0"/>
              <w:spacing w:before="161" w:line="357" w:lineRule="auto"/>
              <w:ind w:right="117"/>
              <w:jc w:val="both"/>
              <w:rPr>
                <w:rFonts w:hint="default" w:ascii="仿宋_GB2312" w:hAnsi="仿宋_GB2312" w:eastAsia="仿宋_GB2312" w:cs="仿宋_GB2312"/>
                <w:snapToGrid w:val="0"/>
                <w:color w:val="000000"/>
                <w:kern w:val="0"/>
                <w:sz w:val="32"/>
                <w:szCs w:val="32"/>
                <w:vertAlign w:val="baseline"/>
                <w:lang w:val="en-US" w:eastAsia="zh-CN" w:bidi="ar-SA"/>
              </w:rPr>
            </w:pPr>
            <w:r>
              <w:rPr>
                <w:spacing w:val="8"/>
              </w:rPr>
              <w:t>突出学习宣传</w:t>
            </w:r>
            <w:r>
              <w:rPr>
                <w:rFonts w:hint="eastAsia"/>
                <w:spacing w:val="8"/>
                <w:lang w:val="en-US" w:eastAsia="zh-CN"/>
              </w:rPr>
              <w:t>贯彻</w:t>
            </w:r>
            <w:r>
              <w:rPr>
                <w:spacing w:val="8"/>
              </w:rPr>
              <w:t>习近平法治思想，持续深入开展宪法</w:t>
            </w:r>
            <w:r>
              <w:rPr>
                <w:spacing w:val="7"/>
              </w:rPr>
              <w:t>宣传教育，深入开展民法典的宣传普及，深入宣传</w:t>
            </w:r>
            <w:r>
              <w:rPr>
                <w:spacing w:val="6"/>
              </w:rPr>
              <w:t>与社会治理现代化密切相关的法律法规，深入学习</w:t>
            </w:r>
            <w:r>
              <w:rPr>
                <w:spacing w:val="7"/>
              </w:rPr>
              <w:t>宣传与本部门职责、管理、执法和服务相关的法律法规，深入学习宣传党内法规</w:t>
            </w:r>
            <w:r>
              <w:rPr>
                <w:rFonts w:hint="eastAsia"/>
                <w:spacing w:val="7"/>
                <w:lang w:eastAsia="zh-CN"/>
              </w:rPr>
              <w:t>，</w:t>
            </w:r>
            <w:r>
              <w:rPr>
                <w:rFonts w:hint="eastAsia"/>
                <w:spacing w:val="7"/>
                <w:lang w:val="en-US" w:eastAsia="zh-CN"/>
              </w:rPr>
              <w:t>深入学习宣传永州地方性法规等</w:t>
            </w:r>
            <w:r>
              <w:rPr>
                <w:spacing w:val="7"/>
              </w:rPr>
              <w:t>。</w:t>
            </w:r>
          </w:p>
        </w:tc>
      </w:tr>
      <w:tr w14:paraId="45D9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05" w:type="dxa"/>
            <w:vAlign w:val="center"/>
          </w:tcPr>
          <w:p w14:paraId="372FEFED">
            <w:pPr>
              <w:pStyle w:val="3"/>
              <w:widowControl w:val="0"/>
              <w:spacing w:before="161" w:line="357" w:lineRule="auto"/>
              <w:ind w:right="117"/>
              <w:jc w:val="left"/>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本部门法律</w:t>
            </w:r>
          </w:p>
          <w:p w14:paraId="79513FA9">
            <w:pPr>
              <w:pStyle w:val="3"/>
              <w:widowControl w:val="0"/>
              <w:spacing w:before="161" w:line="357" w:lineRule="auto"/>
              <w:ind w:right="117"/>
              <w:jc w:val="left"/>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普及内容</w:t>
            </w:r>
          </w:p>
        </w:tc>
        <w:tc>
          <w:tcPr>
            <w:tcW w:w="11715" w:type="dxa"/>
            <w:tcBorders/>
          </w:tcPr>
          <w:p w14:paraId="01EBA571">
            <w:pPr>
              <w:pStyle w:val="3"/>
              <w:widowControl w:val="0"/>
              <w:spacing w:before="161" w:line="357" w:lineRule="auto"/>
              <w:ind w:right="117"/>
              <w:jc w:val="both"/>
              <w:rPr>
                <w:rFonts w:hint="default"/>
                <w:spacing w:val="8"/>
                <w:lang w:val="en-US" w:eastAsia="zh-CN"/>
              </w:rPr>
            </w:pPr>
            <w:r>
              <w:rPr>
                <w:rFonts w:hint="default"/>
                <w:spacing w:val="8"/>
                <w:lang w:val="en-US" w:eastAsia="zh-CN"/>
              </w:rPr>
              <w:t>重点宣传普及环境保护法、水污染防治法、土壤污染防治法、固体废物污染环境防治法</w:t>
            </w:r>
            <w:r>
              <w:rPr>
                <w:rFonts w:hint="eastAsia"/>
                <w:spacing w:val="8"/>
                <w:lang w:val="en-US" w:eastAsia="zh-CN"/>
              </w:rPr>
              <w:t>、</w:t>
            </w:r>
            <w:r>
              <w:rPr>
                <w:rFonts w:hint="default"/>
                <w:spacing w:val="8"/>
                <w:lang w:val="en-US" w:eastAsia="zh-CN"/>
              </w:rPr>
              <w:t>大气污染防治法、噪声污染防治法、放射性污染防治法、环境影响评价法、清洁生产促进法</w:t>
            </w:r>
            <w:r>
              <w:rPr>
                <w:rFonts w:hint="eastAsia"/>
                <w:spacing w:val="8"/>
                <w:lang w:val="en-US" w:eastAsia="zh-CN"/>
              </w:rPr>
              <w:t>、</w:t>
            </w:r>
            <w:r>
              <w:rPr>
                <w:rFonts w:hint="default"/>
                <w:spacing w:val="8"/>
                <w:lang w:val="en-US" w:eastAsia="zh-CN"/>
              </w:rPr>
              <w:t>长江保护法、湿地保护法、湖南省洞庭湖保护条例、湖南省环境保护条例、湖南省湿地保护条例、湖南省饮用水水源保护条例、湖南省实施《中华人民共和国土壤污染防治法》办法、湖南省实施《中华人民共和国固体废物污染环境防治法》办法、湖南省大气污染防治条例、湖南省重污染天气防治若干规定等法律法规。</w:t>
            </w:r>
          </w:p>
        </w:tc>
      </w:tr>
      <w:tr w14:paraId="7461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05" w:type="dxa"/>
            <w:vAlign w:val="center"/>
          </w:tcPr>
          <w:p w14:paraId="013EE4A8">
            <w:pPr>
              <w:pStyle w:val="3"/>
              <w:widowControl w:val="0"/>
              <w:spacing w:before="161" w:line="357" w:lineRule="auto"/>
              <w:ind w:right="117"/>
              <w:jc w:val="left"/>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本单位普法平台</w:t>
            </w:r>
          </w:p>
        </w:tc>
        <w:tc>
          <w:tcPr>
            <w:tcW w:w="11715" w:type="dxa"/>
            <w:tcBorders/>
          </w:tcPr>
          <w:p w14:paraId="48006782">
            <w:pPr>
              <w:pStyle w:val="3"/>
              <w:widowControl w:val="0"/>
              <w:spacing w:before="161" w:line="357" w:lineRule="auto"/>
              <w:ind w:right="117"/>
              <w:jc w:val="both"/>
              <w:rPr>
                <w:rFonts w:hint="default"/>
                <w:spacing w:val="8"/>
                <w:lang w:val="en-US" w:eastAsia="zh-CN"/>
              </w:rPr>
            </w:pPr>
            <w:r>
              <w:rPr>
                <w:rFonts w:hint="eastAsia"/>
                <w:spacing w:val="4"/>
                <w:lang w:val="en-US" w:eastAsia="zh-CN"/>
              </w:rPr>
              <w:t>永州市生态环境</w:t>
            </w:r>
            <w:r>
              <w:rPr>
                <w:rFonts w:hint="eastAsia"/>
                <w:spacing w:val="8"/>
                <w:lang w:val="en-US" w:eastAsia="zh-CN"/>
              </w:rPr>
              <w:t>局</w:t>
            </w:r>
            <w:r>
              <w:rPr>
                <w:spacing w:val="6"/>
              </w:rPr>
              <w:t>门户网站</w:t>
            </w:r>
            <w:r>
              <w:rPr>
                <w:rFonts w:hint="eastAsia"/>
                <w:spacing w:val="6"/>
                <w:lang w:eastAsia="zh-CN"/>
              </w:rPr>
              <w:t>、“</w:t>
            </w:r>
            <w:r>
              <w:rPr>
                <w:rFonts w:hint="eastAsia"/>
                <w:spacing w:val="6"/>
                <w:lang w:val="en-US" w:eastAsia="zh-CN"/>
              </w:rPr>
              <w:t>永州生态环境</w:t>
            </w:r>
            <w:r>
              <w:rPr>
                <w:rFonts w:hint="eastAsia"/>
                <w:spacing w:val="6"/>
                <w:lang w:eastAsia="zh-CN"/>
              </w:rPr>
              <w:t>”</w:t>
            </w:r>
            <w:r>
              <w:rPr>
                <w:rFonts w:hint="eastAsia"/>
                <w:spacing w:val="6"/>
                <w:lang w:val="en-US" w:eastAsia="zh-CN"/>
              </w:rPr>
              <w:t>微信公众号、</w:t>
            </w:r>
            <w:r>
              <w:rPr>
                <w:rFonts w:hint="eastAsia"/>
                <w:spacing w:val="8"/>
                <w:lang w:val="en-US" w:eastAsia="zh-CN"/>
              </w:rPr>
              <w:t>“</w:t>
            </w:r>
            <w:r>
              <w:rPr>
                <w:rFonts w:hint="eastAsia"/>
                <w:spacing w:val="4"/>
                <w:lang w:val="en-US" w:eastAsia="zh-CN"/>
              </w:rPr>
              <w:t>永州市生态环境</w:t>
            </w:r>
            <w:r>
              <w:rPr>
                <w:rFonts w:hint="eastAsia"/>
                <w:spacing w:val="8"/>
                <w:lang w:val="en-US" w:eastAsia="zh-CN"/>
              </w:rPr>
              <w:t>局”官方微博</w:t>
            </w:r>
            <w:bookmarkStart w:id="0" w:name="_GoBack"/>
            <w:bookmarkEnd w:id="0"/>
          </w:p>
        </w:tc>
      </w:tr>
      <w:tr w14:paraId="0240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05" w:type="dxa"/>
            <w:vMerge w:val="restart"/>
            <w:vAlign w:val="center"/>
          </w:tcPr>
          <w:p w14:paraId="0893343A">
            <w:pPr>
              <w:pStyle w:val="3"/>
              <w:widowControl w:val="0"/>
              <w:spacing w:before="161" w:line="357" w:lineRule="auto"/>
              <w:ind w:right="117"/>
              <w:jc w:val="left"/>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责任领导、部门及普法联络员</w:t>
            </w:r>
          </w:p>
        </w:tc>
        <w:tc>
          <w:tcPr>
            <w:tcW w:w="11715" w:type="dxa"/>
            <w:tcBorders/>
          </w:tcPr>
          <w:p w14:paraId="65F42477">
            <w:pPr>
              <w:pStyle w:val="3"/>
              <w:widowControl w:val="0"/>
              <w:spacing w:before="161" w:line="357" w:lineRule="auto"/>
              <w:ind w:right="117"/>
              <w:jc w:val="both"/>
              <w:rPr>
                <w:rFonts w:hint="default"/>
                <w:spacing w:val="4"/>
                <w:lang w:val="en-US" w:eastAsia="zh-CN"/>
              </w:rPr>
            </w:pPr>
            <w:r>
              <w:rPr>
                <w:rFonts w:hint="eastAsia"/>
                <w:spacing w:val="4"/>
                <w:lang w:val="en-US" w:eastAsia="zh-CN"/>
              </w:rPr>
              <w:t>分管领导：党组成员、副局长曹华</w:t>
            </w:r>
          </w:p>
        </w:tc>
      </w:tr>
      <w:tr w14:paraId="67F6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05" w:type="dxa"/>
            <w:vMerge w:val="continue"/>
            <w:tcBorders/>
            <w:vAlign w:val="center"/>
          </w:tcPr>
          <w:p w14:paraId="342C61A3">
            <w:pPr>
              <w:pStyle w:val="3"/>
              <w:widowControl w:val="0"/>
              <w:spacing w:before="161" w:line="357" w:lineRule="auto"/>
              <w:ind w:right="117"/>
              <w:jc w:val="left"/>
              <w:rPr>
                <w:rFonts w:hint="eastAsia" w:ascii="仿宋_GB2312" w:hAnsi="仿宋_GB2312" w:eastAsia="仿宋_GB2312" w:cs="仿宋_GB2312"/>
                <w:snapToGrid w:val="0"/>
                <w:color w:val="000000"/>
                <w:kern w:val="0"/>
                <w:sz w:val="32"/>
                <w:szCs w:val="32"/>
                <w:vertAlign w:val="baseline"/>
                <w:lang w:val="en-US" w:eastAsia="zh-CN" w:bidi="ar-SA"/>
              </w:rPr>
            </w:pPr>
          </w:p>
        </w:tc>
        <w:tc>
          <w:tcPr>
            <w:tcW w:w="11715" w:type="dxa"/>
            <w:tcBorders/>
          </w:tcPr>
          <w:p w14:paraId="542DB557">
            <w:pPr>
              <w:pStyle w:val="3"/>
              <w:widowControl w:val="0"/>
              <w:spacing w:before="161" w:line="357" w:lineRule="auto"/>
              <w:ind w:right="117"/>
              <w:jc w:val="both"/>
              <w:rPr>
                <w:rFonts w:hint="default"/>
                <w:spacing w:val="4"/>
                <w:lang w:val="en-US" w:eastAsia="zh-CN"/>
              </w:rPr>
            </w:pPr>
            <w:r>
              <w:rPr>
                <w:rFonts w:hint="eastAsia"/>
                <w:spacing w:val="4"/>
                <w:lang w:val="en-US" w:eastAsia="zh-CN"/>
              </w:rPr>
              <w:t>责任部门：法规宣传与对外合作科</w:t>
            </w:r>
          </w:p>
        </w:tc>
      </w:tr>
      <w:tr w14:paraId="6E4D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05" w:type="dxa"/>
            <w:vMerge w:val="continue"/>
            <w:tcBorders/>
            <w:vAlign w:val="center"/>
          </w:tcPr>
          <w:p w14:paraId="5A8806EE">
            <w:pPr>
              <w:pStyle w:val="3"/>
              <w:widowControl w:val="0"/>
              <w:spacing w:before="161" w:line="357" w:lineRule="auto"/>
              <w:ind w:right="117"/>
              <w:jc w:val="left"/>
              <w:rPr>
                <w:rFonts w:hint="eastAsia" w:ascii="仿宋_GB2312" w:hAnsi="仿宋_GB2312" w:eastAsia="仿宋_GB2312" w:cs="仿宋_GB2312"/>
                <w:snapToGrid w:val="0"/>
                <w:color w:val="000000"/>
                <w:kern w:val="0"/>
                <w:sz w:val="32"/>
                <w:szCs w:val="32"/>
                <w:vertAlign w:val="baseline"/>
                <w:lang w:val="en-US" w:eastAsia="zh-CN" w:bidi="ar-SA"/>
              </w:rPr>
            </w:pPr>
          </w:p>
        </w:tc>
        <w:tc>
          <w:tcPr>
            <w:tcW w:w="11715" w:type="dxa"/>
            <w:tcBorders/>
          </w:tcPr>
          <w:p w14:paraId="4B48D81E">
            <w:pPr>
              <w:pStyle w:val="3"/>
              <w:widowControl w:val="0"/>
              <w:spacing w:before="161" w:line="357" w:lineRule="auto"/>
              <w:ind w:right="117"/>
              <w:jc w:val="both"/>
              <w:rPr>
                <w:rFonts w:hint="default"/>
                <w:spacing w:val="4"/>
                <w:lang w:val="en-US" w:eastAsia="zh-CN"/>
              </w:rPr>
            </w:pPr>
            <w:r>
              <w:rPr>
                <w:rFonts w:hint="eastAsia"/>
                <w:spacing w:val="4"/>
                <w:lang w:val="en-US" w:eastAsia="zh-CN"/>
              </w:rPr>
              <w:t>普法联络员：李杰奇</w:t>
            </w:r>
          </w:p>
        </w:tc>
      </w:tr>
    </w:tbl>
    <w:p w14:paraId="0C0DF0FD">
      <w:pPr>
        <w:pStyle w:val="3"/>
        <w:spacing w:before="161" w:line="357" w:lineRule="auto"/>
        <w:ind w:right="117"/>
        <w:jc w:val="both"/>
        <w:rPr>
          <w:rFonts w:hint="default" w:ascii="仿宋_GB2312" w:hAnsi="仿宋_GB2312" w:eastAsia="仿宋_GB2312" w:cs="仿宋_GB2312"/>
          <w:snapToGrid w:val="0"/>
          <w:color w:val="000000"/>
          <w:kern w:val="0"/>
          <w:sz w:val="32"/>
          <w:szCs w:val="32"/>
          <w:lang w:val="en-US" w:eastAsia="zh-CN" w:bidi="ar-SA"/>
        </w:rPr>
      </w:pPr>
    </w:p>
    <w:p w14:paraId="20C34D8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8" w:right="119" w:firstLine="624"/>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p>
    <w:p w14:paraId="5396401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8" w:right="119" w:firstLine="624"/>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p>
    <w:p w14:paraId="48BAB25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8" w:right="119" w:firstLine="624"/>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p>
    <w:p w14:paraId="60E0AE0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8" w:right="119" w:firstLine="624"/>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p>
    <w:p w14:paraId="148B8B7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8" w:right="119" w:firstLine="624"/>
        <w:jc w:val="center"/>
        <w:textAlignment w:val="baseline"/>
        <w:rPr>
          <w:rFonts w:hint="eastAsia" w:ascii="方正小标宋简体" w:hAnsi="方正小标宋简体" w:eastAsia="方正小标宋简体" w:cs="方正小标宋简体"/>
          <w:b w:val="0"/>
          <w:bCs w:val="0"/>
          <w:snapToGrid w:val="0"/>
          <w:color w:val="000000"/>
          <w:ker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kern w:val="0"/>
          <w:sz w:val="44"/>
          <w:szCs w:val="44"/>
          <w:lang w:val="en-US" w:eastAsia="zh-CN" w:bidi="ar-SA"/>
        </w:rPr>
        <w:t>2025年度永州市生态环境局普法重点任务清单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1842"/>
      </w:tblGrid>
      <w:tr w14:paraId="0CE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32" w:type="dxa"/>
            <w:vAlign w:val="center"/>
          </w:tcPr>
          <w:p w14:paraId="02CB6576">
            <w:pPr>
              <w:pStyle w:val="3"/>
              <w:widowControl w:val="0"/>
              <w:spacing w:before="161" w:line="357" w:lineRule="auto"/>
              <w:ind w:right="117"/>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责任单位名称</w:t>
            </w:r>
          </w:p>
        </w:tc>
        <w:tc>
          <w:tcPr>
            <w:tcW w:w="11842" w:type="dxa"/>
          </w:tcPr>
          <w:p w14:paraId="7C2B76B2">
            <w:pPr>
              <w:pStyle w:val="3"/>
              <w:widowControl w:val="0"/>
              <w:spacing w:before="161" w:line="357" w:lineRule="auto"/>
              <w:ind w:right="117"/>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永州市生态环境局</w:t>
            </w:r>
          </w:p>
        </w:tc>
      </w:tr>
      <w:tr w14:paraId="1396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trPr>
        <w:tc>
          <w:tcPr>
            <w:tcW w:w="2332" w:type="dxa"/>
            <w:vAlign w:val="center"/>
          </w:tcPr>
          <w:p w14:paraId="242CD690">
            <w:pPr>
              <w:pStyle w:val="3"/>
              <w:widowControl w:val="0"/>
              <w:spacing w:before="161" w:line="357" w:lineRule="auto"/>
              <w:ind w:right="117"/>
              <w:jc w:val="center"/>
              <w:rPr>
                <w:rFonts w:hint="default" w:ascii="仿宋_GB2312" w:hAnsi="仿宋_GB2312" w:eastAsia="仿宋_GB2312" w:cs="仿宋_GB2312"/>
                <w:snapToGrid w:val="0"/>
                <w:color w:val="000000"/>
                <w:kern w:val="0"/>
                <w:sz w:val="32"/>
                <w:szCs w:val="32"/>
                <w:vertAlign w:val="baseline"/>
                <w:lang w:val="en-US" w:eastAsia="zh-CN" w:bidi="ar-SA"/>
              </w:rPr>
            </w:pPr>
            <w:r>
              <w:rPr>
                <w:rFonts w:hint="eastAsia" w:ascii="仿宋_GB2312" w:hAnsi="仿宋_GB2312" w:eastAsia="仿宋_GB2312" w:cs="仿宋_GB2312"/>
                <w:snapToGrid w:val="0"/>
                <w:color w:val="000000"/>
                <w:kern w:val="0"/>
                <w:sz w:val="32"/>
                <w:szCs w:val="32"/>
                <w:vertAlign w:val="baseline"/>
                <w:lang w:val="en-US" w:eastAsia="zh-CN" w:bidi="ar-SA"/>
              </w:rPr>
              <w:t>普法重点任务</w:t>
            </w:r>
          </w:p>
        </w:tc>
        <w:tc>
          <w:tcPr>
            <w:tcW w:w="11842" w:type="dxa"/>
          </w:tcPr>
          <w:p w14:paraId="39E2F96B">
            <w:pPr>
              <w:pStyle w:val="8"/>
              <w:keepNext w:val="0"/>
              <w:keepLines w:val="0"/>
              <w:pageBreakBefore w:val="0"/>
              <w:widowControl w:val="0"/>
              <w:kinsoku/>
              <w:wordWrap/>
              <w:overflowPunct/>
              <w:topLinePunct w:val="0"/>
              <w:autoSpaceDE w:val="0"/>
              <w:autoSpaceDN w:val="0"/>
              <w:bidi w:val="0"/>
              <w:adjustRightInd w:val="0"/>
              <w:snapToGrid w:val="0"/>
              <w:spacing w:line="238" w:lineRule="auto"/>
              <w:ind w:left="0" w:right="0" w:firstLine="484"/>
              <w:textAlignment w:val="baseline"/>
            </w:pPr>
            <w:r>
              <w:rPr>
                <w:spacing w:val="6"/>
              </w:rPr>
              <w:t>1.深入学习宣传习近平法治思想，</w:t>
            </w:r>
            <w:r>
              <w:rPr>
                <w:rFonts w:hint="eastAsia"/>
                <w:spacing w:val="6"/>
                <w:lang w:val="en-US" w:eastAsia="zh-CN"/>
              </w:rPr>
              <w:t>将相关内容纳入年内党组中心组集中学法内容和本单位、本系统法治培训内容，开展宣讲不少于1次。</w:t>
            </w:r>
          </w:p>
          <w:p w14:paraId="6666DAC4">
            <w:pPr>
              <w:pStyle w:val="8"/>
              <w:keepNext w:val="0"/>
              <w:keepLines w:val="0"/>
              <w:pageBreakBefore w:val="0"/>
              <w:widowControl w:val="0"/>
              <w:kinsoku/>
              <w:wordWrap/>
              <w:overflowPunct/>
              <w:topLinePunct w:val="0"/>
              <w:autoSpaceDE w:val="0"/>
              <w:autoSpaceDN w:val="0"/>
              <w:bidi w:val="0"/>
              <w:adjustRightInd w:val="0"/>
              <w:snapToGrid w:val="0"/>
              <w:spacing w:line="238" w:lineRule="auto"/>
              <w:ind w:left="0" w:right="0" w:firstLine="484"/>
              <w:textAlignment w:val="baseline"/>
              <w:rPr>
                <w:rFonts w:hint="default"/>
                <w:spacing w:val="6"/>
                <w:lang w:val="en-US" w:eastAsia="zh-CN"/>
              </w:rPr>
            </w:pPr>
            <w:r>
              <w:rPr>
                <w:spacing w:val="5"/>
              </w:rPr>
              <w:t>2.</w:t>
            </w:r>
            <w:r>
              <w:rPr>
                <w:rFonts w:hint="eastAsia"/>
                <w:spacing w:val="5"/>
                <w:lang w:val="en-US" w:eastAsia="zh-CN"/>
              </w:rPr>
              <w:t>突出宣传宪法，</w:t>
            </w:r>
            <w:r>
              <w:rPr>
                <w:rFonts w:hint="eastAsia"/>
                <w:spacing w:val="6"/>
                <w:lang w:val="en-US" w:eastAsia="zh-CN"/>
              </w:rPr>
              <w:t>开展宪法进机关活动，组织系统干部开展日常宪法学习宣传，集中组织好本系统“宪法宣传周”活动。</w:t>
            </w:r>
          </w:p>
          <w:p w14:paraId="1BEC2666">
            <w:pPr>
              <w:pStyle w:val="8"/>
              <w:keepNext w:val="0"/>
              <w:keepLines w:val="0"/>
              <w:pageBreakBefore w:val="0"/>
              <w:widowControl w:val="0"/>
              <w:kinsoku/>
              <w:wordWrap/>
              <w:overflowPunct/>
              <w:topLinePunct w:val="0"/>
              <w:autoSpaceDE w:val="0"/>
              <w:autoSpaceDN w:val="0"/>
              <w:bidi w:val="0"/>
              <w:adjustRightInd w:val="0"/>
              <w:snapToGrid w:val="0"/>
              <w:spacing w:line="235" w:lineRule="auto"/>
              <w:ind w:left="0" w:right="0" w:firstLine="461"/>
              <w:textAlignment w:val="baseline"/>
              <w:rPr>
                <w:rFonts w:hint="eastAsia"/>
                <w:spacing w:val="6"/>
                <w:lang w:val="en-US" w:eastAsia="zh-CN"/>
              </w:rPr>
            </w:pPr>
            <w:r>
              <w:rPr>
                <w:rFonts w:hint="eastAsia"/>
                <w:spacing w:val="6"/>
                <w:lang w:val="en-US" w:eastAsia="zh-CN"/>
              </w:rPr>
              <w:t>3.落实党组理论学习中心组学法制度，领导班子每年参加法治专题讲座不少于2次。落实领导干部年终述法制度，在年度述职中加入述法内容。</w:t>
            </w:r>
          </w:p>
          <w:p w14:paraId="2040499F">
            <w:pPr>
              <w:pStyle w:val="8"/>
              <w:keepNext w:val="0"/>
              <w:keepLines w:val="0"/>
              <w:pageBreakBefore w:val="0"/>
              <w:widowControl w:val="0"/>
              <w:kinsoku/>
              <w:wordWrap/>
              <w:overflowPunct/>
              <w:topLinePunct w:val="0"/>
              <w:autoSpaceDE w:val="0"/>
              <w:autoSpaceDN w:val="0"/>
              <w:bidi w:val="0"/>
              <w:adjustRightInd w:val="0"/>
              <w:snapToGrid w:val="0"/>
              <w:spacing w:line="235" w:lineRule="auto"/>
              <w:ind w:left="0" w:right="0" w:firstLine="461"/>
              <w:textAlignment w:val="baseline"/>
              <w:rPr>
                <w:rFonts w:hint="default"/>
                <w:spacing w:val="6"/>
                <w:lang w:val="en-US" w:eastAsia="zh-CN"/>
              </w:rPr>
            </w:pPr>
            <w:r>
              <w:rPr>
                <w:rFonts w:hint="eastAsia"/>
                <w:spacing w:val="6"/>
                <w:lang w:val="en-US" w:eastAsia="zh-CN"/>
              </w:rPr>
              <w:t>4.制定本系统年度普法工作计划，指导督促全系统做好普法工作，本单位每年开展普法活动不少于2次。</w:t>
            </w:r>
          </w:p>
          <w:p w14:paraId="706C470A">
            <w:pPr>
              <w:pStyle w:val="8"/>
              <w:keepNext w:val="0"/>
              <w:keepLines w:val="0"/>
              <w:pageBreakBefore w:val="0"/>
              <w:widowControl w:val="0"/>
              <w:kinsoku/>
              <w:wordWrap/>
              <w:overflowPunct/>
              <w:topLinePunct w:val="0"/>
              <w:autoSpaceDE w:val="0"/>
              <w:autoSpaceDN w:val="0"/>
              <w:bidi w:val="0"/>
              <w:adjustRightInd w:val="0"/>
              <w:snapToGrid w:val="0"/>
              <w:spacing w:line="235" w:lineRule="auto"/>
              <w:ind w:left="0" w:right="0" w:firstLine="461"/>
              <w:textAlignment w:val="baseline"/>
            </w:pPr>
            <w:r>
              <w:rPr>
                <w:rFonts w:hint="eastAsia"/>
                <w:spacing w:val="6"/>
                <w:lang w:val="en-US" w:eastAsia="zh-CN"/>
              </w:rPr>
              <w:t>5</w:t>
            </w:r>
            <w:r>
              <w:rPr>
                <w:spacing w:val="6"/>
              </w:rPr>
              <w:t>.</w:t>
            </w:r>
            <w:r>
              <w:rPr>
                <w:rFonts w:hint="eastAsia"/>
                <w:spacing w:val="6"/>
                <w:lang w:val="en-US" w:eastAsia="zh-CN"/>
              </w:rPr>
              <w:t>健全完善国家工作人员日常学法制度、法治培训制度、学法用法考核制度，每年至少举办一期法治专题培训班。组织做好本单位工作人员网上学法，年内课时达标率100%，应考人员参考率100%，合格率100%以上。</w:t>
            </w:r>
          </w:p>
          <w:p w14:paraId="47ABA3A0">
            <w:pPr>
              <w:pStyle w:val="8"/>
              <w:keepNext w:val="0"/>
              <w:keepLines w:val="0"/>
              <w:pageBreakBefore w:val="0"/>
              <w:widowControl w:val="0"/>
              <w:kinsoku/>
              <w:wordWrap/>
              <w:overflowPunct/>
              <w:topLinePunct w:val="0"/>
              <w:autoSpaceDE w:val="0"/>
              <w:autoSpaceDN w:val="0"/>
              <w:bidi w:val="0"/>
              <w:adjustRightInd w:val="0"/>
              <w:snapToGrid w:val="0"/>
              <w:spacing w:line="223" w:lineRule="auto"/>
              <w:ind w:left="0" w:right="0" w:firstLine="488" w:firstLineChars="200"/>
              <w:textAlignment w:val="baseline"/>
              <w:rPr>
                <w:color w:val="FF0000"/>
              </w:rPr>
            </w:pPr>
            <w:r>
              <w:rPr>
                <w:rFonts w:hint="eastAsia"/>
                <w:spacing w:val="7"/>
                <w:lang w:val="en-US" w:eastAsia="zh-CN"/>
              </w:rPr>
              <w:t>6</w:t>
            </w:r>
            <w:r>
              <w:rPr>
                <w:spacing w:val="7"/>
              </w:rPr>
              <w:t>.落实国家工作人员旁听庭审制度，组织网上集中观看或现场集</w:t>
            </w:r>
            <w:r>
              <w:rPr>
                <w:spacing w:val="6"/>
              </w:rPr>
              <w:t>中旁听庭审</w:t>
            </w:r>
            <w:r>
              <w:rPr>
                <w:rFonts w:hint="eastAsia"/>
                <w:spacing w:val="6"/>
                <w:lang w:eastAsia="zh-CN"/>
              </w:rPr>
              <w:t>，</w:t>
            </w:r>
            <w:r>
              <w:rPr>
                <w:rFonts w:hint="eastAsia"/>
                <w:spacing w:val="7"/>
                <w:lang w:val="en-US" w:eastAsia="zh-CN"/>
              </w:rPr>
              <w:t>年内不少于1次</w:t>
            </w:r>
            <w:r>
              <w:rPr>
                <w:spacing w:val="7"/>
              </w:rPr>
              <w:t>。</w:t>
            </w:r>
          </w:p>
          <w:p w14:paraId="50F04B25">
            <w:pPr>
              <w:pStyle w:val="8"/>
              <w:keepNext w:val="0"/>
              <w:keepLines w:val="0"/>
              <w:pageBreakBefore w:val="0"/>
              <w:widowControl w:val="0"/>
              <w:kinsoku/>
              <w:wordWrap/>
              <w:overflowPunct/>
              <w:topLinePunct w:val="0"/>
              <w:autoSpaceDE w:val="0"/>
              <w:autoSpaceDN w:val="0"/>
              <w:bidi w:val="0"/>
              <w:adjustRightInd w:val="0"/>
              <w:snapToGrid w:val="0"/>
              <w:spacing w:line="223" w:lineRule="auto"/>
              <w:ind w:left="0" w:right="0" w:firstLine="480" w:firstLineChars="200"/>
              <w:textAlignment w:val="baseline"/>
              <w:rPr>
                <w:rFonts w:hint="eastAsia"/>
                <w:spacing w:val="7"/>
                <w:lang w:val="en-US" w:eastAsia="zh-CN"/>
              </w:rPr>
            </w:pPr>
            <w:r>
              <w:rPr>
                <w:rFonts w:hint="eastAsia"/>
                <w:spacing w:val="5"/>
                <w:lang w:val="en-US" w:eastAsia="zh-CN"/>
              </w:rPr>
              <w:t>7</w:t>
            </w:r>
            <w:r>
              <w:rPr>
                <w:spacing w:val="5"/>
              </w:rPr>
              <w:t>.</w:t>
            </w:r>
            <w:r>
              <w:rPr>
                <w:rFonts w:hint="eastAsia"/>
                <w:spacing w:val="5"/>
                <w:lang w:val="en-US" w:eastAsia="zh-CN"/>
              </w:rPr>
              <w:t>结合部门、行业特点，因地制宜加强本单位法治文化建设。在部门单位门户网站、自办刊物、官方微博、微信公众号开辟法治宣传专栏（专题）。</w:t>
            </w:r>
            <w:r>
              <w:rPr>
                <w:rFonts w:hint="eastAsia"/>
                <w:spacing w:val="2"/>
                <w:lang w:val="en-US" w:eastAsia="zh-CN"/>
              </w:rPr>
              <w:t>设置</w:t>
            </w:r>
            <w:r>
              <w:rPr>
                <w:spacing w:val="-62"/>
              </w:rPr>
              <w:t xml:space="preserve"> </w:t>
            </w:r>
            <w:r>
              <w:rPr>
                <w:spacing w:val="2"/>
              </w:rPr>
              <w:t>“</w:t>
            </w:r>
            <w:r>
              <w:rPr>
                <w:spacing w:val="-75"/>
              </w:rPr>
              <w:t xml:space="preserve"> </w:t>
            </w:r>
            <w:r>
              <w:rPr>
                <w:spacing w:val="2"/>
              </w:rPr>
              <w:t>以案释法”栏目，</w:t>
            </w:r>
            <w:r>
              <w:rPr>
                <w:rFonts w:hint="eastAsia"/>
                <w:spacing w:val="2"/>
                <w:lang w:val="en-US" w:eastAsia="zh-CN"/>
              </w:rPr>
              <w:t>定期发布普法宣传内容和“以案释法”案例，</w:t>
            </w:r>
            <w:r>
              <w:rPr>
                <w:rFonts w:hint="eastAsia"/>
                <w:spacing w:val="7"/>
                <w:lang w:val="en-US" w:eastAsia="zh-CN"/>
              </w:rPr>
              <w:t>年内报送不少于3个典型案例。</w:t>
            </w:r>
          </w:p>
          <w:p w14:paraId="461E6481">
            <w:pPr>
              <w:pStyle w:val="8"/>
              <w:keepNext w:val="0"/>
              <w:keepLines w:val="0"/>
              <w:pageBreakBefore w:val="0"/>
              <w:widowControl w:val="0"/>
              <w:kinsoku/>
              <w:wordWrap/>
              <w:overflowPunct/>
              <w:topLinePunct w:val="0"/>
              <w:autoSpaceDE w:val="0"/>
              <w:autoSpaceDN w:val="0"/>
              <w:bidi w:val="0"/>
              <w:adjustRightInd w:val="0"/>
              <w:snapToGrid w:val="0"/>
              <w:spacing w:line="225" w:lineRule="auto"/>
              <w:ind w:left="0" w:right="0" w:firstLine="464" w:firstLineChars="200"/>
              <w:textAlignment w:val="baseline"/>
            </w:pPr>
            <w:r>
              <w:rPr>
                <w:rFonts w:hint="eastAsia"/>
                <w:spacing w:val="1"/>
                <w:lang w:val="en-US" w:eastAsia="zh-CN"/>
              </w:rPr>
              <w:t>8</w:t>
            </w:r>
            <w:r>
              <w:rPr>
                <w:spacing w:val="1"/>
              </w:rPr>
              <w:t>.</w:t>
            </w:r>
            <w:r>
              <w:rPr>
                <w:rFonts w:hint="eastAsia"/>
                <w:spacing w:val="6"/>
                <w:lang w:val="en-US" w:eastAsia="zh-CN"/>
              </w:rPr>
              <w:t>加强对本单位乡村振兴联系点的指导，有针对性地宣传普及本部门与群众生产生活和乡村治理密切相关的法律法规，年内</w:t>
            </w:r>
            <w:r>
              <w:rPr>
                <w:spacing w:val="1"/>
              </w:rPr>
              <w:t>开展</w:t>
            </w:r>
            <w:r>
              <w:rPr>
                <w:spacing w:val="-65"/>
              </w:rPr>
              <w:t xml:space="preserve"> </w:t>
            </w:r>
            <w:r>
              <w:rPr>
                <w:spacing w:val="-78"/>
              </w:rPr>
              <w:t xml:space="preserve"> </w:t>
            </w:r>
            <w:r>
              <w:rPr>
                <w:spacing w:val="1"/>
              </w:rPr>
              <w:t>“送法下乡”活动不少于</w:t>
            </w:r>
            <w:r>
              <w:rPr>
                <w:spacing w:val="-33"/>
              </w:rPr>
              <w:t xml:space="preserve"> </w:t>
            </w:r>
            <w:r>
              <w:rPr>
                <w:spacing w:val="1"/>
              </w:rPr>
              <w:t>1</w:t>
            </w:r>
            <w:r>
              <w:rPr>
                <w:spacing w:val="-41"/>
              </w:rPr>
              <w:t xml:space="preserve"> </w:t>
            </w:r>
            <w:r>
              <w:rPr>
                <w:spacing w:val="1"/>
              </w:rPr>
              <w:t>次。</w:t>
            </w:r>
          </w:p>
          <w:p w14:paraId="38DD1F93">
            <w:pPr>
              <w:pStyle w:val="8"/>
              <w:keepNext w:val="0"/>
              <w:keepLines w:val="0"/>
              <w:pageBreakBefore w:val="0"/>
              <w:widowControl w:val="0"/>
              <w:kinsoku/>
              <w:wordWrap/>
              <w:overflowPunct/>
              <w:topLinePunct w:val="0"/>
              <w:autoSpaceDE w:val="0"/>
              <w:autoSpaceDN w:val="0"/>
              <w:bidi w:val="0"/>
              <w:adjustRightInd w:val="0"/>
              <w:snapToGrid w:val="0"/>
              <w:spacing w:line="237" w:lineRule="auto"/>
              <w:ind w:left="0" w:right="0" w:firstLine="479"/>
              <w:textAlignment w:val="baseline"/>
            </w:pPr>
            <w:r>
              <w:rPr>
                <w:rFonts w:hint="eastAsia"/>
                <w:spacing w:val="-3"/>
                <w:lang w:val="en-US" w:eastAsia="zh-CN"/>
              </w:rPr>
              <w:t>9</w:t>
            </w:r>
            <w:r>
              <w:rPr>
                <w:spacing w:val="-3"/>
              </w:rPr>
              <w:t>.</w:t>
            </w:r>
            <w:r>
              <w:rPr>
                <w:rFonts w:hint="eastAsia"/>
                <w:spacing w:val="-3"/>
                <w:lang w:val="en-US" w:eastAsia="zh-CN"/>
              </w:rPr>
              <w:t>认真贯彻落实全市“八五”普法规划，做好“八五”普法总结工作</w:t>
            </w:r>
            <w:r>
              <w:rPr>
                <w:spacing w:val="6"/>
              </w:rPr>
              <w:t>。</w:t>
            </w:r>
          </w:p>
          <w:p w14:paraId="328F4754">
            <w:pPr>
              <w:pStyle w:val="8"/>
              <w:keepNext w:val="0"/>
              <w:keepLines w:val="0"/>
              <w:pageBreakBefore w:val="0"/>
              <w:widowControl w:val="0"/>
              <w:kinsoku/>
              <w:wordWrap/>
              <w:overflowPunct/>
              <w:topLinePunct w:val="0"/>
              <w:autoSpaceDE w:val="0"/>
              <w:autoSpaceDN w:val="0"/>
              <w:bidi w:val="0"/>
              <w:adjustRightInd w:val="0"/>
              <w:snapToGrid w:val="0"/>
              <w:spacing w:line="235" w:lineRule="auto"/>
              <w:ind w:right="0" w:firstLine="484" w:firstLineChars="200"/>
              <w:textAlignment w:val="baseline"/>
              <w:rPr>
                <w:rFonts w:hint="eastAsia"/>
                <w:spacing w:val="6"/>
                <w:lang w:val="en-US" w:eastAsia="zh-CN"/>
              </w:rPr>
            </w:pPr>
            <w:r>
              <w:rPr>
                <w:rFonts w:hint="eastAsia"/>
                <w:spacing w:val="6"/>
                <w:lang w:val="en-US" w:eastAsia="zh-CN"/>
              </w:rPr>
              <w:t>10.加强工作调研，谋划本系统“九五”普法工作。</w:t>
            </w:r>
          </w:p>
          <w:p w14:paraId="2EE84652">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235" w:lineRule="auto"/>
              <w:ind w:left="0" w:leftChars="0" w:right="0" w:rightChars="0" w:firstLine="484" w:firstLineChars="200"/>
              <w:textAlignment w:val="baseline"/>
              <w:rPr>
                <w:rFonts w:hint="eastAsia"/>
                <w:spacing w:val="6"/>
                <w:lang w:val="en-US" w:eastAsia="zh-CN"/>
              </w:rPr>
            </w:pPr>
            <w:r>
              <w:rPr>
                <w:rFonts w:hint="eastAsia"/>
                <w:spacing w:val="6"/>
                <w:lang w:val="en-US" w:eastAsia="zh-CN"/>
              </w:rPr>
              <w:t>11.积极参加第二届“法治护航美丽湖南”全省生态环境法律法规知识竞赛。</w:t>
            </w:r>
          </w:p>
          <w:p w14:paraId="282186E1">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235" w:lineRule="auto"/>
              <w:ind w:left="0" w:leftChars="0" w:right="0" w:rightChars="0" w:firstLine="484" w:firstLineChars="200"/>
              <w:textAlignment w:val="baseline"/>
              <w:rPr>
                <w:rFonts w:hint="default"/>
                <w:spacing w:val="6"/>
                <w:lang w:val="en-US" w:eastAsia="zh-CN"/>
              </w:rPr>
            </w:pPr>
            <w:r>
              <w:rPr>
                <w:rFonts w:hint="eastAsia"/>
                <w:spacing w:val="6"/>
                <w:lang w:val="en-US" w:eastAsia="zh-CN"/>
              </w:rPr>
              <w:t>12.在国家宪法日、民法典宣传月、六五环境日、相关法律法规规章颁布或实施日等重要节点，多形式、多渠道组织开展普法活动。</w:t>
            </w:r>
          </w:p>
          <w:p w14:paraId="01053E35">
            <w:pPr>
              <w:pStyle w:val="8"/>
              <w:keepNext w:val="0"/>
              <w:keepLines w:val="0"/>
              <w:pageBreakBefore w:val="0"/>
              <w:widowControl w:val="0"/>
              <w:kinsoku/>
              <w:wordWrap/>
              <w:overflowPunct/>
              <w:topLinePunct w:val="0"/>
              <w:autoSpaceDE w:val="0"/>
              <w:autoSpaceDN w:val="0"/>
              <w:bidi w:val="0"/>
              <w:adjustRightInd w:val="0"/>
              <w:snapToGrid w:val="0"/>
              <w:spacing w:line="235" w:lineRule="auto"/>
              <w:ind w:right="0" w:firstLine="484" w:firstLineChars="200"/>
              <w:textAlignment w:val="baseline"/>
              <w:rPr>
                <w:rFonts w:hint="eastAsia"/>
                <w:spacing w:val="6"/>
                <w:lang w:val="en-US" w:eastAsia="zh-CN"/>
              </w:rPr>
            </w:pPr>
            <w:r>
              <w:rPr>
                <w:rFonts w:hint="eastAsia"/>
                <w:spacing w:val="6"/>
                <w:lang w:val="en-US" w:eastAsia="zh-CN"/>
              </w:rPr>
              <w:t>13.组织开展大气污染防治有关法律法规学习宣传活动。</w:t>
            </w:r>
          </w:p>
          <w:p w14:paraId="3C6CECCD">
            <w:pPr>
              <w:pStyle w:val="8"/>
              <w:keepNext w:val="0"/>
              <w:keepLines w:val="0"/>
              <w:pageBreakBefore w:val="0"/>
              <w:widowControl w:val="0"/>
              <w:kinsoku/>
              <w:wordWrap/>
              <w:overflowPunct/>
              <w:topLinePunct w:val="0"/>
              <w:autoSpaceDE w:val="0"/>
              <w:autoSpaceDN w:val="0"/>
              <w:bidi w:val="0"/>
              <w:adjustRightInd w:val="0"/>
              <w:snapToGrid w:val="0"/>
              <w:spacing w:line="235" w:lineRule="auto"/>
              <w:ind w:right="0"/>
              <w:textAlignment w:val="baseline"/>
              <w:rPr>
                <w:rFonts w:hint="default"/>
                <w:spacing w:val="6"/>
                <w:lang w:val="en-US" w:eastAsia="zh-CN"/>
              </w:rPr>
            </w:pPr>
          </w:p>
        </w:tc>
      </w:tr>
    </w:tbl>
    <w:p w14:paraId="48AE2717"/>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9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rPr>
      <w:rFonts w:ascii="Times New Roman" w:hAnsi="Times New Roman" w:eastAsia="宋体" w:cs="Calibri"/>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2025-07-01T01:04:11Z</dcterms:created>
  <dc:creator>lenovo8</dc:creator>
  <cp:lastModifiedBy>Jack</cp:lastModifiedBy>
  <dcterms:modified xsi:type="dcterms:W3CDTF">2025-07-01T01:39:53Z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eyJoZGlkIjoiMmMyZDliMDA1YzI3MjY3OTBjMjY5ZTA1NDE0NjA3OTYiLCJ1c2VySWQiOiI0MTU1MjU0MTgifQ==</vt:lpwstr>
  </property>
  <property fmtid="{D5CDD505-2E9C-101B-9397-08002B2CF9AE}" pid="4" name="ICV">
    <vt:lpwstr>A7490294ACE2451A8677C633BE3DC0CD_12</vt:lpwstr>
  </property>
</Properties>
</file>