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667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关于湖南湘咏环境科技有限公司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危险废物经营许可（收集）证公示</w:t>
      </w:r>
    </w:p>
    <w:p w14:paraId="64514CCB">
      <w:pPr>
        <w:rPr>
          <w:rFonts w:hint="default" w:ascii="Times New Roman" w:hAnsi="Times New Roman" w:cs="Times New Roman"/>
        </w:rPr>
      </w:pPr>
    </w:p>
    <w:p w14:paraId="1CDBF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根据《中华人民共和国固体废物污染环境防治法》（中华人民共和国主席令第43号）、《危险废物经营许可证管理办法》（国务院令第408号）、《国家危险废物名录》（2021年版）等相关法律法规和《湖南省小微企业危险废物收集试点工作方案》的相关规定，我局对湖南湘咏环境科技有限公司危险废物经营许可（收集）证申请事项依法依规依程序进行了相关审查，符合发证要求，拟同意核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cs="Times New Roman"/>
          <w:sz w:val="28"/>
          <w:szCs w:val="28"/>
        </w:rPr>
        <w:t>年期危险废物经营许可（收集）证，现就该企业危险废物经营许可情况予以公示。</w:t>
      </w:r>
    </w:p>
    <w:p w14:paraId="0192C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持证单位：湖南湘咏环境科技有限公司</w:t>
      </w:r>
    </w:p>
    <w:p w14:paraId="0A128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法人代表：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刘发</w:t>
      </w:r>
    </w:p>
    <w:p w14:paraId="2CEA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地    址：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永州市零陵区石山脚街道河西工业园</w:t>
      </w:r>
    </w:p>
    <w:p w14:paraId="0AB3A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经营方式：收集、贮存</w:t>
      </w:r>
    </w:p>
    <w:p w14:paraId="46137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经营范围：HW03废药物、药品  900-002-03；HW04农药废物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900-003-04；HW05 木材防腐剂废物 201-001-05、201-002-05、201-003-05、900-004-05；</w:t>
      </w:r>
      <w:r>
        <w:rPr>
          <w:rFonts w:hint="default" w:ascii="Times New Roman" w:hAnsi="Times New Roman" w:cs="Times New Roman"/>
          <w:sz w:val="28"/>
          <w:szCs w:val="28"/>
        </w:rPr>
        <w:t>HW06废有机溶剂与含有机溶剂废物  900-401-06、900-402-06、900-404-06、900-405-06；HW08废矿物油与含矿物油废物   900-199-08、900-201-08、900-214-08、900-217-08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900-218-08、900-219-08、900-249-08；HW09油/水、烃/水混合物或乳化液 900-005-09、900-006-09、900-007-09；HW11精(蒸)馏残渣 252-002-11、309-001-11、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900-013-11</w:t>
      </w:r>
      <w:r>
        <w:rPr>
          <w:rFonts w:hint="default" w:ascii="Times New Roman" w:hAnsi="Times New Roman" w:cs="Times New Roman"/>
          <w:sz w:val="28"/>
          <w:szCs w:val="28"/>
        </w:rPr>
        <w:t>；HW12染料、涂料废物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264-013-12</w:t>
      </w:r>
      <w:r>
        <w:rPr>
          <w:rFonts w:hint="default" w:ascii="Times New Roman" w:hAnsi="Times New Roman" w:cs="Times New Roman"/>
          <w:sz w:val="28"/>
          <w:szCs w:val="28"/>
        </w:rPr>
        <w:t>、900-250-12、900-251-12、900-252-12、900-253-12、900-254-12、900-255-12、900-256-12、900-299-12；HW13有机树脂类废物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265-101-13、265-102-13、265-103-13、265-104-13、</w:t>
      </w:r>
      <w:r>
        <w:rPr>
          <w:rFonts w:hint="default" w:ascii="Times New Roman" w:hAnsi="Times New Roman" w:cs="Times New Roman"/>
          <w:sz w:val="28"/>
          <w:szCs w:val="28"/>
        </w:rPr>
        <w:t>900-014-13、900-015-13、900-016-13；HW16感光材料废物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900-019-16</w:t>
      </w:r>
      <w:r>
        <w:rPr>
          <w:rFonts w:hint="default" w:ascii="Times New Roman" w:hAnsi="Times New Roman" w:cs="Times New Roman"/>
          <w:sz w:val="28"/>
          <w:szCs w:val="28"/>
        </w:rPr>
        <w:t>；HW17表面处理废物 336-054-17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、336-064-17、336-069-17</w:t>
      </w:r>
      <w:r>
        <w:rPr>
          <w:rFonts w:hint="default" w:ascii="Times New Roman" w:hAnsi="Times New Roman" w:cs="Times New Roman"/>
          <w:sz w:val="28"/>
          <w:szCs w:val="28"/>
        </w:rPr>
        <w:t>；HW21含铬废物  336-100-21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eastAsia="zh-CN"/>
        </w:rPr>
        <w:t>261-138-21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；</w:t>
      </w:r>
      <w:r>
        <w:rPr>
          <w:rFonts w:hint="default" w:ascii="Times New Roman" w:hAnsi="Times New Roman" w:cs="Times New Roman"/>
          <w:sz w:val="28"/>
          <w:szCs w:val="28"/>
        </w:rPr>
        <w:t>HW23含锌废物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336-103-23、312-001-23、900-021-23；</w:t>
      </w:r>
      <w:r>
        <w:rPr>
          <w:rFonts w:hint="default" w:ascii="Times New Roman" w:hAnsi="Times New Roman" w:cs="Times New Roman"/>
          <w:sz w:val="28"/>
          <w:szCs w:val="28"/>
        </w:rPr>
        <w:t>HW29含汞废物  900-023-29、900-024-29；HW31含铅废物  900-052-31；HW34废酸  261-057-34、39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-007-34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900-300-34、900-301-34、900-302-34、900-303-34、900-304-34、900-30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-34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900-30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-34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 xml:space="preserve">900-307-34、900-349-34；HW35废碱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900-352-35、</w:t>
      </w:r>
      <w:r>
        <w:rPr>
          <w:rFonts w:hint="default" w:ascii="Times New Roman" w:hAnsi="Times New Roman" w:cs="Times New Roman"/>
          <w:sz w:val="28"/>
          <w:szCs w:val="28"/>
        </w:rPr>
        <w:t>900-399-35；HW36石棉废物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900-032-36； </w:t>
      </w:r>
      <w:r>
        <w:rPr>
          <w:rFonts w:hint="default" w:ascii="Times New Roman" w:hAnsi="Times New Roman" w:cs="Times New Roman"/>
          <w:sz w:val="28"/>
          <w:szCs w:val="28"/>
        </w:rPr>
        <w:t>HW49其他废物 772-006-49、900-039-49、900-041-49、900-042-49、900-044-49、900-045-49、900-046-49、900-047-49、900-999-49；HW50废催化剂 772-007-50、900-049-50</w:t>
      </w:r>
    </w:p>
    <w:p w14:paraId="048A2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经营规模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吨/年（永州市范围内，兼顾郴州市、衡阳市、邵阳市与永州市接壤的县级辖区内小微企业）</w:t>
      </w:r>
    </w:p>
    <w:p w14:paraId="5A5D9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经营期限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cs="Times New Roman"/>
          <w:sz w:val="28"/>
          <w:szCs w:val="28"/>
        </w:rPr>
        <w:t>年</w:t>
      </w:r>
    </w:p>
    <w:p w14:paraId="312F4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公示日期：202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cs="Times New Roman"/>
          <w:sz w:val="28"/>
          <w:szCs w:val="28"/>
        </w:rPr>
        <w:t>日至202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日</w:t>
      </w:r>
    </w:p>
    <w:p w14:paraId="5A7FE29F">
      <w:pPr>
        <w:rPr>
          <w:rFonts w:hint="default"/>
        </w:rPr>
      </w:pPr>
    </w:p>
    <w:p w14:paraId="4CCFD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如有异议，请在公示期内向我局来信来电进行反映。</w:t>
      </w:r>
    </w:p>
    <w:p w14:paraId="33B0E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联系地址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永州市冷水滩区湘江东路166号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邮编42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000</w:t>
      </w:r>
    </w:p>
    <w:p w14:paraId="15F49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联系电话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>07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46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8325412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TMzYTI2Zjg4MTJmNDgyNWM0YzJiNTgzZjFmZDgifQ=="/>
  </w:docVars>
  <w:rsids>
    <w:rsidRoot w:val="00000000"/>
    <w:rsid w:val="00CD39E8"/>
    <w:rsid w:val="0438160E"/>
    <w:rsid w:val="13FE2AB5"/>
    <w:rsid w:val="18422604"/>
    <w:rsid w:val="19F0685E"/>
    <w:rsid w:val="28096F23"/>
    <w:rsid w:val="2B310DB0"/>
    <w:rsid w:val="2DD23006"/>
    <w:rsid w:val="2E6C454C"/>
    <w:rsid w:val="32976C1B"/>
    <w:rsid w:val="359E1D37"/>
    <w:rsid w:val="472965B9"/>
    <w:rsid w:val="4D6245D3"/>
    <w:rsid w:val="57E70F16"/>
    <w:rsid w:val="65D47BEA"/>
    <w:rsid w:val="6CD90E79"/>
    <w:rsid w:val="6D571857"/>
    <w:rsid w:val="773F068E"/>
    <w:rsid w:val="7ADA273F"/>
    <w:rsid w:val="7D9C0C54"/>
    <w:rsid w:val="7F3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1489</Characters>
  <Lines>0</Lines>
  <Paragraphs>0</Paragraphs>
  <TotalTime>2</TotalTime>
  <ScaleCrop>false</ScaleCrop>
  <LinksUpToDate>false</LinksUpToDate>
  <CharactersWithSpaces>1527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李春红</cp:lastModifiedBy>
  <cp:lastPrinted>2024-12-03T00:08:16Z</cp:lastPrinted>
  <dcterms:modified xsi:type="dcterms:W3CDTF">2024-12-03T00:10:28Z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3654D7320EBD4577A3E1E14CFC4B1D38_12</vt:lpwstr>
  </property>
</Properties>
</file>