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b/>
          <w:sz w:val="44"/>
          <w:szCs w:val="44"/>
        </w:rPr>
      </w:pPr>
      <w:bookmarkStart w:id="0" w:name="_GoBack"/>
      <w:bookmarkEnd w:id="0"/>
    </w:p>
    <w:p>
      <w:pPr>
        <w:spacing w:line="400" w:lineRule="exact"/>
        <w:ind w:right="159"/>
        <w:jc w:val="righ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159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</w:t>
      </w:r>
      <w:r>
        <w:rPr>
          <w:rFonts w:hint="eastAsia" w:ascii="仿宋_GB2312" w:eastAsia="仿宋_GB2312"/>
          <w:sz w:val="32"/>
          <w:szCs w:val="32"/>
        </w:rPr>
        <w:t>函〔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hint="eastAsia" w:ascii="方正大标宋简体" w:hAnsi="华文中宋" w:eastAsia="方正大标宋简体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default" w:ascii="方正小标宋简体" w:hAnsi="华文中宋" w:eastAsia="方正小标宋简体"/>
          <w:bCs/>
          <w:color w:val="000000"/>
          <w:sz w:val="44"/>
          <w:szCs w:val="44"/>
          <w:lang w:val="en" w:eastAsia="zh-CN"/>
        </w:rPr>
      </w:pP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永州市财政局</w:t>
      </w: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  <w:lang w:eastAsia="zh-CN"/>
        </w:rPr>
        <w:t>关于下达</w:t>
      </w:r>
      <w:r>
        <w:rPr>
          <w:rFonts w:hint="default" w:ascii="方正小标宋简体" w:hAnsi="华文中宋" w:eastAsia="方正小标宋简体"/>
          <w:bCs/>
          <w:color w:val="000000"/>
          <w:sz w:val="44"/>
          <w:szCs w:val="44"/>
          <w:lang w:val="en" w:eastAsia="zh-CN"/>
        </w:rPr>
        <w:t>高三困难家庭考生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Cs/>
          <w:color w:val="000000"/>
          <w:sz w:val="44"/>
          <w:szCs w:val="44"/>
          <w:lang w:eastAsia="zh-CN"/>
        </w:rPr>
      </w:pPr>
      <w:r>
        <w:rPr>
          <w:rFonts w:hint="default" w:ascii="方正小标宋简体" w:hAnsi="华文中宋" w:eastAsia="方正小标宋简体"/>
          <w:bCs/>
          <w:color w:val="000000"/>
          <w:sz w:val="44"/>
          <w:szCs w:val="44"/>
          <w:lang w:val="en" w:eastAsia="zh-CN"/>
        </w:rPr>
        <w:t>高考营养费资金的通知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2023年6月3日召开的专题研究高考有关工作视频会议精神，现下达你区2023年高三困难家庭考生高考营养费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万元（详见附件）。请按300元/生的标准，及时将该笔资金发放给各困难家庭高考学生。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w w:val="97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7"/>
          <w:sz w:val="32"/>
          <w:lang w:val="en-US" w:eastAsia="zh-CN"/>
        </w:rPr>
        <w:t>附件：2023年永州市高三困难家庭考生高考营养费明细表</w:t>
      </w:r>
    </w:p>
    <w:p>
      <w:pPr>
        <w:adjustRightInd w:val="0"/>
        <w:snapToGrid w:val="0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永州市财政局  </w:t>
      </w:r>
    </w:p>
    <w:p>
      <w:pPr>
        <w:adjustRightInd w:val="0"/>
        <w:snapToGrid w:val="0"/>
        <w:spacing w:line="560" w:lineRule="exact"/>
        <w:ind w:firstLine="627" w:firstLineChars="196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"/>
        </w:rPr>
        <w:t>5</w:t>
      </w:r>
      <w:r>
        <w:rPr>
          <w:rFonts w:hint="eastAsia" w:ascii="仿宋_GB2312" w:hAnsi="仿宋_GB2312" w:eastAsia="仿宋_GB2312" w:cs="仿宋_GB2312"/>
          <w:sz w:val="32"/>
        </w:rPr>
        <w:t>日</w:t>
      </w:r>
    </w:p>
    <w:p>
      <w:pPr>
        <w:rPr>
          <w:rFonts w:hint="eastAsia"/>
          <w:szCs w:val="32"/>
        </w:rPr>
      </w:pPr>
    </w:p>
    <w:p/>
    <w:sectPr>
      <w:footerReference r:id="rId3" w:type="default"/>
      <w:footerReference r:id="rId4" w:type="even"/>
      <w:pgSz w:w="11905" w:h="16837"/>
      <w:pgMar w:top="1440" w:right="1800" w:bottom="1440" w:left="1800" w:header="720" w:footer="964" w:gutter="0"/>
      <w:pgNumType w:start="0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???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E2555"/>
    <w:rsid w:val="F35D8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2023-10-19T11:45:00Z</dcterms:created>
  <dc:creator>Administrator</dc:creator>
  <cp:lastModifiedBy>kylin</cp:lastModifiedBy>
  <dcterms:modified xsi:type="dcterms:W3CDTF">2023-10-19T11:58:50Z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