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15BB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专家论证意见汇总表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126"/>
        <w:gridCol w:w="4927"/>
      </w:tblGrid>
      <w:tr w14:paraId="5AF0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 w14:paraId="4C0CAB8C"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CF0C9D3"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专家/单位</w:t>
            </w:r>
          </w:p>
        </w:tc>
        <w:tc>
          <w:tcPr>
            <w:tcW w:w="2126" w:type="dxa"/>
            <w:vAlign w:val="center"/>
          </w:tcPr>
          <w:p w14:paraId="3D580736"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专业领域/身份</w:t>
            </w:r>
          </w:p>
        </w:tc>
        <w:tc>
          <w:tcPr>
            <w:tcW w:w="4927" w:type="dxa"/>
            <w:vAlign w:val="center"/>
          </w:tcPr>
          <w:p w14:paraId="33BB1DB5"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论证意见及建议</w:t>
            </w:r>
          </w:p>
        </w:tc>
      </w:tr>
      <w:tr w14:paraId="4FBE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982723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5E9AA9C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易达</w:t>
            </w:r>
          </w:p>
        </w:tc>
        <w:tc>
          <w:tcPr>
            <w:tcW w:w="2126" w:type="dxa"/>
            <w:vAlign w:val="center"/>
          </w:tcPr>
          <w:p w14:paraId="0CDA70C0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行政法律专家</w:t>
            </w:r>
          </w:p>
        </w:tc>
        <w:tc>
          <w:tcPr>
            <w:tcW w:w="4927" w:type="dxa"/>
            <w:vAlign w:val="center"/>
          </w:tcPr>
          <w:p w14:paraId="604692D1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补充上位法依据，将房票界定为货币补偿的电子化、凭证化形式，完善国有土地、集体土地征收适用法律支撑；2.优化拆票提现规则，调低可提现比例并增设限制条件，防范变相货币补偿风险；3.明确资金来源、拨付路径与应急保障机制；4.严控政府隐性债务风险，实行项目资金足额监管、房票发行总额上限管控；5.保障被征收人自主选择权，合理优化房票使用比例。</w:t>
            </w:r>
          </w:p>
        </w:tc>
      </w:tr>
      <w:tr w14:paraId="36A3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BCC1110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8235AA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王家声</w:t>
            </w:r>
          </w:p>
        </w:tc>
        <w:tc>
          <w:tcPr>
            <w:tcW w:w="2126" w:type="dxa"/>
            <w:vAlign w:val="center"/>
          </w:tcPr>
          <w:p w14:paraId="7E564E22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房屋征收与房地产管理专家</w:t>
            </w:r>
          </w:p>
        </w:tc>
        <w:tc>
          <w:tcPr>
            <w:tcW w:w="4927" w:type="dxa"/>
            <w:vAlign w:val="center"/>
          </w:tcPr>
          <w:p w14:paraId="6D54F490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1.在《办法》开篇补充政策制定依据；2.优化自然资源和规划部门职责表述，规范补偿审核与登记衔接工作；3.明确冷水滩区、零陵区人民政府对国有、集体土地房屋征收协议金额的核实职责。</w:t>
            </w:r>
          </w:p>
        </w:tc>
      </w:tr>
      <w:tr w14:paraId="62F7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F18D87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6038253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周新宇</w:t>
            </w:r>
          </w:p>
        </w:tc>
        <w:tc>
          <w:tcPr>
            <w:tcW w:w="2126" w:type="dxa"/>
            <w:vAlign w:val="center"/>
          </w:tcPr>
          <w:p w14:paraId="0D0895CB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房屋征收与房地产管理专家</w:t>
            </w:r>
          </w:p>
        </w:tc>
        <w:tc>
          <w:tcPr>
            <w:tcW w:w="4927" w:type="dxa"/>
            <w:vAlign w:val="center"/>
          </w:tcPr>
          <w:p w14:paraId="3F954EF9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总体认可《办法》可行性，认为推行房票安置能够有效拓宽征拆安置渠道、破解历史遗留问题、满足群众多样化安置需求。</w:t>
            </w:r>
          </w:p>
        </w:tc>
      </w:tr>
      <w:tr w14:paraId="09BE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9A249CB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0B35BD4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曾剑波</w:t>
            </w:r>
          </w:p>
        </w:tc>
        <w:tc>
          <w:tcPr>
            <w:tcW w:w="2126" w:type="dxa"/>
            <w:vAlign w:val="center"/>
          </w:tcPr>
          <w:p w14:paraId="501CD154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财政金融专家</w:t>
            </w:r>
          </w:p>
        </w:tc>
        <w:tc>
          <w:tcPr>
            <w:tcW w:w="4927" w:type="dxa"/>
            <w:vAlign w:val="center"/>
          </w:tcPr>
          <w:p w14:paraId="6B0B346B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1.对房票部分契税全额补贴的合法合规性作进一步论证；2.明确项目实施前必须论证资金来源，不得新增财政负担、严禁新增政府隐性债务，并纳入《办法》条款。</w:t>
            </w:r>
          </w:p>
        </w:tc>
      </w:tr>
      <w:tr w14:paraId="37C5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1BE563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A5AA931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姜宁涛</w:t>
            </w:r>
          </w:p>
        </w:tc>
        <w:tc>
          <w:tcPr>
            <w:tcW w:w="2126" w:type="dxa"/>
            <w:vAlign w:val="center"/>
          </w:tcPr>
          <w:p w14:paraId="0F6B0A05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市税务局</w:t>
            </w:r>
          </w:p>
        </w:tc>
        <w:tc>
          <w:tcPr>
            <w:tcW w:w="4927" w:type="dxa"/>
            <w:vAlign w:val="center"/>
          </w:tcPr>
          <w:p w14:paraId="6E624C35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1.删除税务部门职责中“补贴”表述，与法定职能保持一致；2.将契税优惠政策规范为房票购房专项补贴，避免违规“先征后返”。</w:t>
            </w:r>
          </w:p>
        </w:tc>
      </w:tr>
      <w:tr w14:paraId="016C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795C32C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A3FA5C7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赵小玉</w:t>
            </w:r>
          </w:p>
        </w:tc>
        <w:tc>
          <w:tcPr>
            <w:tcW w:w="2126" w:type="dxa"/>
            <w:vAlign w:val="center"/>
          </w:tcPr>
          <w:p w14:paraId="292DF2CF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市住房公积金管理中心</w:t>
            </w:r>
          </w:p>
        </w:tc>
        <w:tc>
          <w:tcPr>
            <w:tcW w:w="4927" w:type="dxa"/>
            <w:vAlign w:val="center"/>
          </w:tcPr>
          <w:p w14:paraId="0C8EF473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1.完善公积金部门职责，增加购房提取业务内容；2.删除原贷款相关条款，按实际购房价格核定公积金提取与贷款，保障房票受让人权益。</w:t>
            </w:r>
          </w:p>
        </w:tc>
      </w:tr>
      <w:tr w14:paraId="0397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F177EB">
            <w:pPr>
              <w:spacing w:before="0"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5D0D1815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肖冰</w:t>
            </w:r>
          </w:p>
        </w:tc>
        <w:tc>
          <w:tcPr>
            <w:tcW w:w="2126" w:type="dxa"/>
            <w:vAlign w:val="center"/>
          </w:tcPr>
          <w:p w14:paraId="317615E9">
            <w:pPr>
              <w:spacing w:before="0"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市自然资源和规划局</w:t>
            </w:r>
          </w:p>
        </w:tc>
        <w:tc>
          <w:tcPr>
            <w:tcW w:w="4927" w:type="dxa"/>
            <w:vAlign w:val="center"/>
          </w:tcPr>
          <w:p w14:paraId="7BBAE3B9">
            <w:pPr>
              <w:spacing w:before="0"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1.补充上位法及政策依据，提升文件合法性；2.同步制定配套实施细则，增设关键环节流程指引，增强政策可操作性。</w:t>
            </w:r>
          </w:p>
        </w:tc>
      </w:tr>
    </w:tbl>
    <w:p w14:paraId="4B354448"/>
    <w:p w14:paraId="159FE453">
      <w:pPr>
        <w:spacing w:before="0" w:after="0"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orHAns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GM2ZTQ2NjU0MGRiNzkzYTYyMmJlYWQ2MmMyYmEifQ=="/>
  </w:docVars>
  <w:rsids>
    <w:rsidRoot w:val="00981641"/>
    <w:rsid w:val="005C034C"/>
    <w:rsid w:val="00981641"/>
    <w:rsid w:val="274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918</Words>
  <Characters>942</Characters>
  <Lines>7</Lines>
  <Paragraphs>1</Paragraphs>
  <TotalTime>7</TotalTime>
  <ScaleCrop>false</ScaleCrop>
  <LinksUpToDate>false</LinksUpToDate>
  <CharactersWithSpaces>942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2026-04-19T14:08:00Z</dcterms:created>
  <dc:creator>Administrator</dc:creator>
  <cp:lastModifiedBy>半歌</cp:lastModifiedBy>
  <dcterms:modified xsi:type="dcterms:W3CDTF">2026-04-21T03:37:59Z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7DDE104A9D264637B23C11BF846FCA32_13</vt:lpwstr>
  </property>
</Properties>
</file>