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5B" w:rsidRDefault="009C071E" w:rsidP="00290F62">
      <w:pPr>
        <w:tabs>
          <w:tab w:val="center" w:pos="4153"/>
          <w:tab w:val="left" w:pos="6771"/>
        </w:tabs>
        <w:spacing w:beforeLines="150" w:before="504" w:afterLines="150" w:after="504" w:line="360" w:lineRule="auto"/>
        <w:ind w:firstLineChars="0" w:firstLine="0"/>
        <w:jc w:val="center"/>
        <w:outlineLvl w:val="0"/>
        <w:rPr>
          <w:rFonts w:ascii="黑体" w:eastAsia="黑体" w:hAnsi="黑体" w:cs="Times New Roman" w:hint="default"/>
          <w:b/>
          <w:color w:val="000000" w:themeColor="text1"/>
          <w:kern w:val="24"/>
          <w:sz w:val="36"/>
          <w:szCs w:val="36"/>
        </w:rPr>
      </w:pPr>
      <w:bookmarkStart w:id="0" w:name="_Toc10148"/>
      <w:bookmarkStart w:id="1" w:name="_Toc18173072"/>
      <w:bookmarkStart w:id="2" w:name="_Toc23598"/>
      <w:r>
        <w:rPr>
          <w:rFonts w:eastAsia="黑体" w:cs="Times New Roman"/>
          <w:b/>
          <w:color w:val="000000" w:themeColor="text1"/>
          <w:kern w:val="24"/>
          <w:sz w:val="36"/>
          <w:szCs w:val="36"/>
        </w:rPr>
        <w:t>14</w:t>
      </w:r>
      <w:r>
        <w:rPr>
          <w:rFonts w:ascii="Calibri" w:hAnsi="Calibri" w:cs="黑体"/>
          <w:b/>
          <w:bCs/>
          <w:color w:val="000000" w:themeColor="text1"/>
          <w:kern w:val="44"/>
          <w:sz w:val="44"/>
          <w:szCs w:val="44"/>
        </w:rPr>
        <w:t xml:space="preserve">　</w:t>
      </w:r>
      <w:r w:rsidR="00290F62">
        <w:rPr>
          <w:rFonts w:ascii="Calibri" w:hAnsi="Calibri" w:cs="黑体"/>
          <w:b/>
          <w:bCs/>
          <w:color w:val="000000" w:themeColor="text1"/>
          <w:kern w:val="44"/>
          <w:sz w:val="44"/>
          <w:szCs w:val="44"/>
        </w:rPr>
        <w:t xml:space="preserve">　</w:t>
      </w:r>
      <w:r>
        <w:rPr>
          <w:rFonts w:ascii="黑体" w:eastAsia="黑体" w:hAnsi="黑体" w:cs="Times New Roman"/>
          <w:b/>
          <w:color w:val="000000" w:themeColor="text1"/>
          <w:kern w:val="24"/>
          <w:sz w:val="36"/>
          <w:szCs w:val="36"/>
        </w:rPr>
        <w:t>涉税专业服务规范</w:t>
      </w:r>
      <w:bookmarkEnd w:id="0"/>
      <w:bookmarkEnd w:id="1"/>
    </w:p>
    <w:p w:rsidR="00E6485B" w:rsidRDefault="009C071E">
      <w:pPr>
        <w:wordWrap w:val="0"/>
        <w:spacing w:line="360" w:lineRule="auto"/>
        <w:ind w:firstLine="480"/>
        <w:rPr>
          <w:rFonts w:ascii="楷体" w:eastAsia="楷体" w:hAnsi="楷体" w:cs="黑体" w:hint="default"/>
          <w:color w:val="000000" w:themeColor="text1"/>
        </w:rPr>
      </w:pPr>
      <w:r>
        <w:rPr>
          <w:rFonts w:ascii="楷体" w:eastAsia="楷体" w:hAnsi="楷体" w:cs="黑体"/>
          <w:color w:val="000000" w:themeColor="text1"/>
        </w:rPr>
        <w:t>涉税专业服务是指涉税专业服务机构接受委托，利用专业知识和技能，就涉税事项向委托人提供的税务代理等服务。涉税专业服务机构是指税务师事务所和从事涉税专业服务的会计师事务所、律师事务所、代理记账机构、税务代理公司、财税类咨询公司等机构。包括</w:t>
      </w:r>
      <w:r>
        <w:rPr>
          <w:rFonts w:eastAsia="楷体" w:cs="Times New Roman"/>
          <w:color w:val="000000" w:themeColor="text1"/>
        </w:rPr>
        <w:t>3</w:t>
      </w:r>
      <w:r>
        <w:rPr>
          <w:rFonts w:ascii="楷体" w:eastAsia="楷体" w:hAnsi="楷体" w:cs="黑体"/>
          <w:color w:val="000000" w:themeColor="text1"/>
        </w:rPr>
        <w:t>类</w:t>
      </w:r>
      <w:r>
        <w:rPr>
          <w:rFonts w:eastAsia="楷体" w:cs="Times New Roman"/>
          <w:color w:val="000000" w:themeColor="text1"/>
        </w:rPr>
        <w:t>9</w:t>
      </w:r>
      <w:r>
        <w:rPr>
          <w:rFonts w:ascii="楷体" w:eastAsia="楷体" w:hAnsi="楷体" w:cs="黑体"/>
          <w:color w:val="000000" w:themeColor="text1"/>
        </w:rPr>
        <w:t>个事项。</w:t>
      </w:r>
    </w:p>
    <w:p w:rsidR="00E6485B" w:rsidRDefault="009C071E">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3" w:name="_Toc10660"/>
      <w:bookmarkStart w:id="4" w:name="_Toc18173073"/>
      <w:r>
        <w:rPr>
          <w:rFonts w:eastAsia="黑体" w:cs="Times New Roman"/>
          <w:b/>
          <w:bCs/>
          <w:color w:val="000000" w:themeColor="text1"/>
          <w:sz w:val="32"/>
          <w:szCs w:val="32"/>
        </w:rPr>
        <w:t>14.1</w:t>
      </w:r>
      <w:r>
        <w:rPr>
          <w:rFonts w:eastAsia="黑体" w:cs="Times New Roman"/>
          <w:b/>
          <w:bCs/>
          <w:color w:val="000000" w:themeColor="text1"/>
          <w:sz w:val="32"/>
          <w:szCs w:val="32"/>
        </w:rPr>
        <w:t xml:space="preserve">　</w:t>
      </w:r>
      <w:r w:rsidR="00290F62">
        <w:rPr>
          <w:rFonts w:eastAsia="黑体" w:cs="Times New Roman"/>
          <w:b/>
          <w:bCs/>
          <w:color w:val="000000" w:themeColor="text1"/>
          <w:sz w:val="32"/>
          <w:szCs w:val="32"/>
        </w:rPr>
        <w:t xml:space="preserve">　</w:t>
      </w:r>
      <w:r>
        <w:rPr>
          <w:rFonts w:eastAsia="黑体" w:cs="Times New Roman"/>
          <w:b/>
          <w:bCs/>
          <w:color w:val="000000" w:themeColor="text1"/>
          <w:sz w:val="32"/>
          <w:szCs w:val="32"/>
        </w:rPr>
        <w:t>税务师事务所行政登记</w:t>
      </w:r>
      <w:bookmarkEnd w:id="3"/>
      <w:bookmarkEnd w:id="4"/>
    </w:p>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 w:name="_Hlk12976239"/>
      <w:bookmarkStart w:id="6" w:name="_Toc24064"/>
      <w:bookmarkStart w:id="7" w:name="_Toc18173074"/>
      <w:r>
        <w:rPr>
          <w:rFonts w:eastAsia="黑体" w:cs="Times New Roman"/>
          <w:b/>
          <w:bCs/>
          <w:color w:val="000000" w:themeColor="text1"/>
          <w:kern w:val="24"/>
          <w:sz w:val="28"/>
          <w:szCs w:val="28"/>
        </w:rPr>
        <w:t>14.1.1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74259B">
        <w:rPr>
          <w:rFonts w:eastAsia="黑体" w:cs="Times New Roman" w:hint="default"/>
          <w:b/>
          <w:bCs/>
          <w:color w:val="000000" w:themeColor="text1"/>
          <w:kern w:val="24"/>
          <w:sz w:val="28"/>
          <w:szCs w:val="28"/>
        </w:rPr>
        <w:t>3</w:t>
      </w:r>
      <w:r>
        <w:rPr>
          <w:rFonts w:eastAsia="黑体" w:cs="Times New Roman"/>
          <w:b/>
          <w:bCs/>
          <w:color w:val="000000" w:themeColor="text1"/>
          <w:kern w:val="24"/>
          <w:sz w:val="28"/>
          <w:szCs w:val="28"/>
        </w:rPr>
        <w:t xml:space="preserve">　</w:t>
      </w:r>
      <w:bookmarkEnd w:id="5"/>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税务师事务所行政登记</w:t>
      </w:r>
      <w:bookmarkEnd w:id="6"/>
      <w:bookmarkEnd w:id="7"/>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税务师事务所行政登记</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在商</w:t>
      </w:r>
      <w:proofErr w:type="gramStart"/>
      <w:r>
        <w:rPr>
          <w:rFonts w:ascii="宋体" w:hAnsi="宋体" w:cs="Times New Roman"/>
          <w:color w:val="000000" w:themeColor="text1"/>
        </w:rPr>
        <w:t>事登记</w:t>
      </w:r>
      <w:proofErr w:type="gramEnd"/>
      <w:r>
        <w:rPr>
          <w:rFonts w:ascii="宋体" w:hAnsi="宋体" w:cs="Times New Roman"/>
          <w:color w:val="000000" w:themeColor="text1"/>
        </w:rPr>
        <w:t>名称中含有“税务师事务所”字样的行政相对人，应当向</w:t>
      </w:r>
      <w:r w:rsidR="00A002E9">
        <w:rPr>
          <w:rFonts w:ascii="宋体" w:hAnsi="宋体" w:cs="Times New Roman"/>
          <w:color w:val="000000" w:themeColor="text1"/>
        </w:rPr>
        <w:t>国家税务总局湖南省税务局</w:t>
      </w:r>
      <w:r>
        <w:rPr>
          <w:rFonts w:ascii="宋体" w:hAnsi="宋体" w:cs="Times New Roman"/>
          <w:color w:val="000000" w:themeColor="text1"/>
        </w:rPr>
        <w:t>申请办理行政登记。</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1</w:t>
      </w:r>
      <w:r w:rsidR="00290F62">
        <w:rPr>
          <w:rFonts w:ascii="宋体" w:hAnsi="宋体" w:cs="Times New Roman"/>
          <w:color w:val="000000" w:themeColor="text1"/>
        </w:rPr>
        <w:t>.</w:t>
      </w:r>
      <w:r>
        <w:rPr>
          <w:rFonts w:ascii="宋体" w:hAnsi="宋体" w:cs="Times New Roman"/>
          <w:color w:val="000000" w:themeColor="text1"/>
        </w:rPr>
        <w:t>《国家税务总局关于发布&lt;涉税专业服务监管办法（试行）&gt;的公告》（国家税务总局公告</w:t>
      </w:r>
      <w:r>
        <w:rPr>
          <w:rFonts w:cs="Times New Roman"/>
          <w:color w:val="000000" w:themeColor="text1"/>
        </w:rPr>
        <w:t>2017</w:t>
      </w:r>
      <w:r>
        <w:rPr>
          <w:rFonts w:ascii="宋体" w:hAnsi="宋体" w:cs="Times New Roman"/>
          <w:color w:val="000000" w:themeColor="text1"/>
        </w:rPr>
        <w:t>年第</w:t>
      </w:r>
      <w:r>
        <w:rPr>
          <w:rFonts w:cs="Times New Roman"/>
          <w:color w:val="000000" w:themeColor="text1"/>
        </w:rPr>
        <w:t>13</w:t>
      </w:r>
      <w:r>
        <w:rPr>
          <w:rFonts w:ascii="宋体" w:hAnsi="宋体" w:cs="Times New Roman"/>
          <w:color w:val="000000" w:themeColor="text1"/>
        </w:rPr>
        <w:t>号）第七条</w:t>
      </w:r>
    </w:p>
    <w:p w:rsidR="00E6485B" w:rsidRDefault="009C071E">
      <w:pPr>
        <w:wordWrap w:val="0"/>
        <w:spacing w:line="360" w:lineRule="auto"/>
        <w:ind w:firstLine="480"/>
        <w:rPr>
          <w:rFonts w:ascii="宋体" w:hAnsi="宋体" w:cs="Times New Roman" w:hint="default"/>
          <w:color w:val="000000" w:themeColor="text1"/>
        </w:rPr>
      </w:pPr>
      <w:bookmarkStart w:id="8" w:name="_Toc32310"/>
      <w:r>
        <w:rPr>
          <w:rFonts w:cs="Times New Roman"/>
          <w:color w:val="000000" w:themeColor="text1"/>
        </w:rPr>
        <w:t>2.</w:t>
      </w:r>
      <w:r>
        <w:rPr>
          <w:rFonts w:ascii="宋体" w:hAnsi="宋体" w:cs="Times New Roman"/>
          <w:color w:val="000000" w:themeColor="text1"/>
        </w:rPr>
        <w:t>《国家税务总局关于发布&lt;税务师事务所行政登记规程（试行）&gt;的公告》（国家税务总局公告</w:t>
      </w:r>
      <w:r>
        <w:rPr>
          <w:rFonts w:cs="Times New Roman"/>
          <w:color w:val="000000" w:themeColor="text1"/>
        </w:rPr>
        <w:t>2017</w:t>
      </w:r>
      <w:r>
        <w:rPr>
          <w:rFonts w:ascii="宋体" w:hAnsi="宋体" w:cs="Times New Roman"/>
          <w:color w:val="000000" w:themeColor="text1"/>
        </w:rPr>
        <w:t>年第</w:t>
      </w:r>
      <w:r>
        <w:rPr>
          <w:rFonts w:cs="Times New Roman"/>
          <w:color w:val="000000" w:themeColor="text1"/>
        </w:rPr>
        <w:t>31</w:t>
      </w:r>
      <w:r>
        <w:rPr>
          <w:rFonts w:ascii="宋体" w:hAnsi="宋体" w:cs="Times New Roman"/>
          <w:color w:val="000000" w:themeColor="text1"/>
        </w:rPr>
        <w:t>号）</w:t>
      </w:r>
      <w:bookmarkEnd w:id="8"/>
      <w:r>
        <w:rPr>
          <w:rFonts w:ascii="宋体" w:hAnsi="宋体" w:cs="Times New Roman"/>
          <w:color w:val="000000" w:themeColor="text1"/>
        </w:rPr>
        <w:t>第二条至第七条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E6485B" w:rsidTr="00290F62">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2"/>
              </w:rPr>
            </w:pPr>
            <w:r>
              <w:rPr>
                <w:rFonts w:ascii="黑体" w:eastAsia="黑体" w:hAnsi="黑体" w:cs="黑体"/>
                <w:color w:val="000000" w:themeColor="text1"/>
                <w:sz w:val="21"/>
                <w:szCs w:val="22"/>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2"/>
              </w:rPr>
            </w:pPr>
            <w:r>
              <w:rPr>
                <w:rFonts w:ascii="黑体" w:eastAsia="黑体" w:hAnsi="黑体" w:cs="黑体"/>
                <w:color w:val="000000" w:themeColor="text1"/>
                <w:sz w:val="21"/>
                <w:szCs w:val="22"/>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2"/>
              </w:rPr>
            </w:pPr>
            <w:r>
              <w:rPr>
                <w:rFonts w:ascii="黑体" w:eastAsia="黑体" w:hAnsi="黑体" w:cs="黑体"/>
                <w:color w:val="000000" w:themeColor="text1"/>
                <w:sz w:val="21"/>
                <w:szCs w:val="22"/>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2"/>
              </w:rPr>
            </w:pPr>
            <w:r>
              <w:rPr>
                <w:rFonts w:ascii="黑体" w:eastAsia="黑体" w:hAnsi="黑体" w:cs="黑体"/>
                <w:color w:val="000000" w:themeColor="text1"/>
                <w:sz w:val="21"/>
                <w:szCs w:val="22"/>
              </w:rPr>
              <w:t>备注</w:t>
            </w:r>
          </w:p>
        </w:tc>
      </w:tr>
      <w:tr w:rsidR="00E6485B" w:rsidTr="00290F62">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eastAsia="黑体" w:cs="Times New Roman"/>
                <w:color w:val="000000" w:themeColor="text1"/>
                <w:sz w:val="18"/>
                <w:szCs w:val="22"/>
              </w:rPr>
              <w:lastRenderedPageBreak/>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ascii="黑体" w:eastAsia="黑体" w:hAnsi="黑体" w:cs="黑体"/>
                <w:color w:val="000000" w:themeColor="text1"/>
                <w:sz w:val="18"/>
                <w:szCs w:val="22"/>
              </w:rPr>
              <w:t>《税务师事务所行政登记表》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eastAsia="黑体" w:cs="Times New Roman"/>
                <w:color w:val="000000" w:themeColor="text1"/>
                <w:sz w:val="18"/>
                <w:szCs w:val="22"/>
              </w:rPr>
              <w:t>2</w:t>
            </w:r>
            <w:r>
              <w:rPr>
                <w:rFonts w:ascii="黑体" w:eastAsia="黑体" w:hAnsi="黑体" w:cs="黑体"/>
                <w:color w:val="000000" w:themeColor="text1"/>
                <w:sz w:val="18"/>
                <w:szCs w:val="22"/>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E6485B">
            <w:pPr>
              <w:wordWrap w:val="0"/>
              <w:spacing w:line="240" w:lineRule="auto"/>
              <w:ind w:firstLineChars="0" w:firstLine="0"/>
              <w:jc w:val="center"/>
              <w:rPr>
                <w:rFonts w:ascii="黑体" w:eastAsia="黑体" w:hAnsi="黑体" w:cs="黑体" w:hint="default"/>
                <w:color w:val="000000" w:themeColor="text1"/>
                <w:sz w:val="18"/>
                <w:szCs w:val="22"/>
              </w:rPr>
            </w:pPr>
          </w:p>
        </w:tc>
      </w:tr>
      <w:tr w:rsidR="00E6485B" w:rsidTr="00290F62">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eastAsia="黑体" w:cs="Times New Roman"/>
                <w:color w:val="000000" w:themeColor="text1"/>
                <w:sz w:val="18"/>
                <w:szCs w:val="22"/>
              </w:rPr>
              <w:t>2</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ascii="黑体" w:eastAsia="黑体" w:hAnsi="黑体" w:cs="黑体"/>
                <w:color w:val="000000" w:themeColor="text1"/>
                <w:sz w:val="18"/>
                <w:szCs w:val="22"/>
              </w:rPr>
              <w:t>营业执照复印件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eastAsia="黑体" w:cs="Times New Roman"/>
                <w:color w:val="000000" w:themeColor="text1"/>
                <w:sz w:val="18"/>
                <w:szCs w:val="22"/>
              </w:rPr>
              <w:t>1</w:t>
            </w:r>
            <w:r>
              <w:rPr>
                <w:rFonts w:ascii="黑体" w:eastAsia="黑体" w:hAnsi="黑体" w:cs="黑体"/>
                <w:color w:val="000000" w:themeColor="text1"/>
                <w:sz w:val="18"/>
                <w:szCs w:val="22"/>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E6485B">
            <w:pPr>
              <w:wordWrap w:val="0"/>
              <w:spacing w:line="240" w:lineRule="auto"/>
              <w:ind w:firstLineChars="0" w:firstLine="0"/>
              <w:jc w:val="center"/>
              <w:rPr>
                <w:rFonts w:ascii="黑体" w:eastAsia="黑体" w:hAnsi="黑体" w:cs="黑体" w:hint="default"/>
                <w:color w:val="000000" w:themeColor="text1"/>
                <w:sz w:val="18"/>
                <w:szCs w:val="22"/>
              </w:rPr>
            </w:pPr>
          </w:p>
        </w:tc>
      </w:tr>
      <w:tr w:rsidR="00E6485B" w:rsidTr="00290F6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2"/>
                <w:lang w:val="zh-CN"/>
              </w:rPr>
            </w:pPr>
            <w:r>
              <w:rPr>
                <w:rFonts w:ascii="黑体" w:eastAsia="黑体" w:hAnsi="黑体" w:cs="黑体"/>
                <w:color w:val="000000" w:themeColor="text1"/>
                <w:sz w:val="21"/>
                <w:szCs w:val="22"/>
                <w:lang w:val="zh-CN"/>
              </w:rPr>
              <w:t>有以下情形的，还应提供相应材料</w:t>
            </w:r>
          </w:p>
        </w:tc>
      </w:tr>
      <w:tr w:rsidR="00E6485B" w:rsidTr="00290F6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290F6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ascii="黑体" w:eastAsia="黑体" w:hAnsi="黑体" w:cs="黑体"/>
                <w:color w:val="000000" w:themeColor="text1"/>
                <w:sz w:val="18"/>
                <w:szCs w:val="22"/>
              </w:rPr>
              <w:t>机构担任税务师事务所合伙人或股东</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ascii="黑体" w:eastAsia="黑体" w:hAnsi="黑体" w:cs="黑体"/>
                <w:color w:val="000000" w:themeColor="text1"/>
                <w:sz w:val="18"/>
                <w:szCs w:val="22"/>
              </w:rPr>
              <w:t>《税务师事务所机构合伙人或股东信息备案表》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22"/>
              </w:rPr>
            </w:pPr>
            <w:r>
              <w:rPr>
                <w:rFonts w:eastAsia="黑体" w:cs="Times New Roman"/>
                <w:color w:val="000000" w:themeColor="text1"/>
                <w:sz w:val="18"/>
                <w:szCs w:val="22"/>
              </w:rPr>
              <w:t>2</w:t>
            </w:r>
            <w:r>
              <w:rPr>
                <w:rFonts w:ascii="黑体" w:eastAsia="黑体" w:hAnsi="黑体" w:cs="黑体"/>
                <w:color w:val="000000" w:themeColor="text1"/>
                <w:sz w:val="18"/>
                <w:szCs w:val="22"/>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6485B" w:rsidRDefault="00E6485B">
            <w:pPr>
              <w:wordWrap w:val="0"/>
              <w:spacing w:line="240" w:lineRule="auto"/>
              <w:ind w:firstLineChars="0" w:firstLine="0"/>
              <w:jc w:val="center"/>
              <w:rPr>
                <w:rFonts w:ascii="黑体" w:eastAsia="黑体" w:hAnsi="黑体" w:cs="黑体" w:hint="default"/>
                <w:color w:val="000000" w:themeColor="text1"/>
                <w:sz w:val="21"/>
                <w:szCs w:val="22"/>
              </w:rPr>
            </w:pPr>
          </w:p>
        </w:tc>
      </w:tr>
    </w:tbl>
    <w:p w:rsidR="00E6485B" w:rsidRDefault="009C071E">
      <w:pPr>
        <w:wordWrap w:val="0"/>
        <w:spacing w:line="360" w:lineRule="auto"/>
        <w:ind w:firstLine="480"/>
        <w:rPr>
          <w:rFonts w:ascii="宋体" w:hAnsi="宋体" w:cs="黑体" w:hint="default"/>
          <w:b/>
          <w:color w:val="000000" w:themeColor="text1"/>
        </w:rPr>
      </w:pPr>
      <w:r>
        <w:rPr>
          <w:rFonts w:ascii="黑体" w:eastAsia="黑体" w:hAnsi="黑体" w:cs="Times New Roman"/>
          <w:bCs/>
          <w:color w:val="000000" w:themeColor="text1"/>
        </w:rPr>
        <w:t>【办理地点】</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国家税务总局湖南省税务局纳税服务部门</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A002E9">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自受理材料之日起</w:t>
      </w:r>
      <w:r w:rsidR="009C071E">
        <w:rPr>
          <w:rFonts w:cs="Times New Roman"/>
          <w:color w:val="000000" w:themeColor="text1"/>
        </w:rPr>
        <w:t>20</w:t>
      </w:r>
      <w:r w:rsidR="009C071E">
        <w:rPr>
          <w:rFonts w:ascii="宋体" w:hAnsi="宋体" w:cs="黑体"/>
          <w:color w:val="000000" w:themeColor="text1"/>
        </w:rPr>
        <w:t>个工作日内办理税务师事务所行政登记</w:t>
      </w:r>
      <w:r w:rsidR="00124AE4">
        <w:rPr>
          <w:rFonts w:ascii="宋体" w:hAnsi="宋体" w:cs="黑体"/>
          <w:color w:val="000000" w:themeColor="text1"/>
        </w:rPr>
        <w:t>。</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Default="00A002E9" w:rsidP="00290F62">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对外公开的联系电话，</w:t>
      </w:r>
      <w:r w:rsidR="009C071E" w:rsidRPr="00290F62">
        <w:rPr>
          <w:rFonts w:ascii="宋体" w:hAnsi="宋体" w:cs="黑体"/>
          <w:color w:val="000000" w:themeColor="text1"/>
        </w:rPr>
        <w:t>可从</w:t>
      </w:r>
      <w:r w:rsidR="009C071E">
        <w:rPr>
          <w:rFonts w:ascii="宋体" w:hAnsi="宋体" w:cs="黑体"/>
          <w:color w:val="000000" w:themeColor="text1"/>
        </w:rPr>
        <w:t>国家税务总局湖南省税务局网站</w:t>
      </w:r>
      <w:r w:rsidR="009C071E" w:rsidRPr="00290F62">
        <w:rPr>
          <w:rFonts w:ascii="宋体" w:hAnsi="宋体" w:cs="黑体"/>
          <w:color w:val="000000" w:themeColor="text1"/>
        </w:rPr>
        <w:t>“纳税服务”栏目查询。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6485B" w:rsidRDefault="009C071E">
      <w:pPr>
        <w:wordWrap w:val="0"/>
        <w:spacing w:line="360" w:lineRule="auto"/>
        <w:ind w:firstLineChars="0" w:firstLine="0"/>
        <w:jc w:val="center"/>
        <w:rPr>
          <w:rFonts w:ascii="宋体" w:hAnsi="宋体" w:cs="黑体" w:hint="default"/>
          <w:b/>
          <w:color w:val="000000" w:themeColor="text1"/>
        </w:rPr>
      </w:pPr>
      <w:r>
        <w:rPr>
          <w:rFonts w:ascii="Calibri" w:hAnsi="Calibri" w:cs="黑体" w:hint="default"/>
          <w:noProof/>
          <w:color w:val="000000" w:themeColor="text1"/>
          <w:sz w:val="21"/>
          <w:szCs w:val="22"/>
        </w:rPr>
        <w:drawing>
          <wp:inline distT="0" distB="0" distL="114300" distR="114300">
            <wp:extent cx="5182870" cy="1725930"/>
            <wp:effectExtent l="0" t="0" r="13970" b="11430"/>
            <wp:docPr id="133" name="图片 1" descr="C:\Users\baoqianyu\Desktop\流程图\行政登记.png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 descr="C:\Users\baoqianyu\Desktop\流程图\行政登记.png行政登记"/>
                    <pic:cNvPicPr>
                      <a:picLocks noChangeAspect="1"/>
                    </pic:cNvPicPr>
                  </pic:nvPicPr>
                  <pic:blipFill>
                    <a:blip r:embed="rId8"/>
                    <a:srcRect/>
                    <a:stretch>
                      <a:fillRect/>
                    </a:stretch>
                  </pic:blipFill>
                  <pic:spPr>
                    <a:xfrm>
                      <a:off x="0" y="0"/>
                      <a:ext cx="5182870" cy="1725930"/>
                    </a:xfrm>
                    <a:prstGeom prst="rect">
                      <a:avLst/>
                    </a:prstGeom>
                    <a:noFill/>
                    <a:ln>
                      <a:noFill/>
                    </a:ln>
                  </pic:spPr>
                </pic:pic>
              </a:graphicData>
            </a:graphic>
          </wp:inline>
        </w:drawing>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【注意事项】</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行政相对</w:t>
      </w:r>
      <w:r>
        <w:rPr>
          <w:rFonts w:ascii="宋体" w:hAnsi="宋体" w:cs="Times New Roman" w:hint="default"/>
          <w:color w:val="000000" w:themeColor="text1"/>
        </w:rPr>
        <w:t>人对报送材料的真实性和合法性承担责任。</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Pr>
          <w:rFonts w:ascii="宋体" w:hAnsi="宋体" w:cs="Times New Roman"/>
          <w:color w:val="000000" w:themeColor="text1"/>
        </w:rPr>
        <w:t>国家税务总局湖南省税务局网站“下载中心”栏目</w:t>
      </w:r>
      <w:r>
        <w:rPr>
          <w:rFonts w:ascii="宋体" w:hAnsi="宋体" w:cs="Times New Roman" w:hint="default"/>
          <w:color w:val="000000" w:themeColor="text1"/>
        </w:rPr>
        <w:t>查询下载或到办税服务厅领取。</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行政相对</w:t>
      </w:r>
      <w:r>
        <w:rPr>
          <w:rFonts w:ascii="宋体" w:hAnsi="宋体" w:cs="Times New Roman" w:hint="default"/>
          <w:color w:val="000000" w:themeColor="text1"/>
        </w:rPr>
        <w:t>人</w:t>
      </w:r>
      <w:r>
        <w:rPr>
          <w:rFonts w:ascii="宋体" w:hAnsi="宋体" w:cs="Times New Roman"/>
          <w:color w:val="000000" w:themeColor="text1"/>
        </w:rPr>
        <w:t>提供的各项资料为复印件的，均须注明“与原件一致”并签章。</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新设税务师事务所在办理行政登记前，应到主管税务机关完善税务登记信息，并与市场监管部门登记信息保持一致，以便在</w:t>
      </w:r>
      <w:r w:rsidR="00A002E9">
        <w:rPr>
          <w:rFonts w:ascii="宋体" w:hAnsi="宋体" w:cs="Times New Roman"/>
          <w:color w:val="000000" w:themeColor="text1"/>
        </w:rPr>
        <w:t>国家税务总局湖南省税务局</w:t>
      </w:r>
      <w:r>
        <w:rPr>
          <w:rFonts w:ascii="宋体" w:hAnsi="宋体" w:cs="Times New Roman"/>
          <w:color w:val="000000" w:themeColor="text1"/>
        </w:rPr>
        <w:t>进行行政登记时能够顺利录入金税三期系统。</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行政相对人未经行政登记不得使用“税务师事务所”名称，不能享有税务师事务所的合法权益。</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税务师事务所采取合伙</w:t>
      </w:r>
      <w:proofErr w:type="gramStart"/>
      <w:r>
        <w:rPr>
          <w:rFonts w:ascii="宋体" w:hAnsi="宋体" w:cs="Times New Roman"/>
          <w:color w:val="000000" w:themeColor="text1"/>
        </w:rPr>
        <w:t>制或者</w:t>
      </w:r>
      <w:proofErr w:type="gramEnd"/>
      <w:r>
        <w:rPr>
          <w:rFonts w:ascii="宋体" w:hAnsi="宋体" w:cs="Times New Roman"/>
          <w:color w:val="000000" w:themeColor="text1"/>
        </w:rPr>
        <w:t>有限责任制组织形式的，除国家税务总局另有规定外，应当具备下列条件：</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）合伙人或者股东由税务师、注册会计师、律师担任，其中税务师占比应高于百分之五十；</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）有限责任制税务师事务所的法定代表人由股东担任；</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）税务师、注册会计师、律师不能同时在两家以上的税务师事务所担任合伙人、股东或者从业；</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）税务师事务所字号不得与已经行政登记的税务师事务所字号重复。</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机构担任税务师事务所的合伙人或者股东的情形：</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）符合以下条件的税务师事务所，可以担任税务师事务所的合伙人或者股东：</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①执行事务合伙人或者法定代表人由税务师担任；</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②前</w:t>
      </w:r>
      <w:r>
        <w:rPr>
          <w:rFonts w:cs="Times New Roman"/>
          <w:color w:val="000000" w:themeColor="text1"/>
        </w:rPr>
        <w:t>3</w:t>
      </w:r>
      <w:r>
        <w:rPr>
          <w:rFonts w:ascii="宋体" w:hAnsi="宋体" w:cs="Times New Roman"/>
          <w:color w:val="000000" w:themeColor="text1"/>
        </w:rPr>
        <w:t>年内未因涉税专业服务行为受到税务行政处罚；</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③法律行政法规和国家税务总局规定的其他条件。</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）符合以下条件的从事涉税专业服务的科技、咨询公司，可以担任税务师事务所的合伙人或者股东：</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①由税务</w:t>
      </w:r>
      <w:proofErr w:type="gramStart"/>
      <w:r>
        <w:rPr>
          <w:rFonts w:ascii="宋体" w:hAnsi="宋体" w:cs="Times New Roman"/>
          <w:color w:val="000000" w:themeColor="text1"/>
        </w:rPr>
        <w:t>师或者</w:t>
      </w:r>
      <w:proofErr w:type="gramEnd"/>
      <w:r>
        <w:rPr>
          <w:rFonts w:ascii="宋体" w:hAnsi="宋体" w:cs="Times New Roman"/>
          <w:color w:val="000000" w:themeColor="text1"/>
        </w:rPr>
        <w:t>税务师事务所的合伙人（股东）发起设立，法定代表人由税务师担任；</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②前</w:t>
      </w:r>
      <w:r>
        <w:rPr>
          <w:rFonts w:cs="Times New Roman"/>
          <w:color w:val="000000" w:themeColor="text1"/>
        </w:rPr>
        <w:t>3</w:t>
      </w:r>
      <w:r>
        <w:rPr>
          <w:rFonts w:ascii="宋体" w:hAnsi="宋体" w:cs="Times New Roman"/>
          <w:color w:val="000000" w:themeColor="text1"/>
        </w:rPr>
        <w:t>年内未因涉税专业服务行为受到税务行政处罚；</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③法律行政法规和国家税务总局规定的其他条件。</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税务师事务所分所的负责人应当由总所的合伙人或者股东担任。税务师事务所分所的行政登记参照本节办理。</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从事涉税专业服务的会计师事务所和律师事务所，依法取得会计师事务所执业证书或律师事务所执业许可证，视同行政登记。</w:t>
      </w:r>
    </w:p>
    <w:p w:rsidR="00E6485B" w:rsidRDefault="009C071E">
      <w:pPr>
        <w:wordWrap w:val="0"/>
        <w:spacing w:line="360" w:lineRule="auto"/>
        <w:ind w:firstLine="480"/>
        <w:rPr>
          <w:rFonts w:ascii="黑体" w:eastAsia="黑体" w:hAnsi="黑体" w:cs="黑体" w:hint="default"/>
          <w:color w:val="000000" w:themeColor="text1"/>
        </w:rPr>
      </w:pPr>
      <w:r>
        <w:rPr>
          <w:rFonts w:ascii="黑体" w:eastAsia="黑体" w:hAnsi="黑体" w:cs="黑体"/>
          <w:color w:val="000000" w:themeColor="text1"/>
        </w:rPr>
        <w:t>【基本规范】</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6485B" w:rsidRDefault="00A002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国家税务总局湖南省税务局</w:t>
      </w:r>
      <w:r w:rsidR="009C071E">
        <w:rPr>
          <w:rFonts w:ascii="宋体" w:hAnsi="宋体" w:cs="Times New Roman"/>
          <w:color w:val="000000" w:themeColor="text1"/>
        </w:rPr>
        <w:t>接收材料，核对材料是否齐全、是否符合法定形式、填写内容是否完整，符合的即时受理；对资料不齐全、不符合法定形式或填写内容不完整的，当场一次性告知应补正资料或不予受理原因</w:t>
      </w:r>
      <w:r w:rsidR="009C071E">
        <w:rPr>
          <w:rFonts w:ascii="宋体" w:hAnsi="宋体" w:cs="Times New Roman" w:hint="default"/>
          <w:color w:val="000000" w:themeColor="text1"/>
        </w:rPr>
        <w:t>。</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符合行政登记条件的，录入金税三期税务师事务所行政登记系统，并将税务师事务所名称、合伙人或者股东、执行事务合伙人或者法定代表人、职业资格人员等有关信息在门户网站公示，公示期不得少于</w:t>
      </w:r>
      <w:r>
        <w:rPr>
          <w:rFonts w:cs="Times New Roman"/>
          <w:color w:val="000000" w:themeColor="text1"/>
        </w:rPr>
        <w:t>5</w:t>
      </w:r>
      <w:r>
        <w:rPr>
          <w:rFonts w:ascii="宋体" w:hAnsi="宋体" w:cs="Times New Roman"/>
          <w:color w:val="000000" w:themeColor="text1"/>
        </w:rPr>
        <w:t>个工作日。</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对符合行政登记条件且公示期内无异议或者公示期内有异议，但经调查异议不实的，予以颁发纸质《税务师事务所行政登记证书》或者电子证书，证书编号使用统一社会信用代码。</w:t>
      </w:r>
      <w:r w:rsidR="00A002E9">
        <w:rPr>
          <w:rFonts w:ascii="宋体" w:hAnsi="宋体" w:cs="Times New Roman"/>
          <w:color w:val="000000" w:themeColor="text1"/>
        </w:rPr>
        <w:t>国家税务总局湖南省税务局</w:t>
      </w:r>
      <w:r>
        <w:rPr>
          <w:rFonts w:ascii="宋体" w:hAnsi="宋体" w:cs="Times New Roman"/>
          <w:color w:val="000000" w:themeColor="text1"/>
        </w:rPr>
        <w:t>在门户网站、电子税务局和办税服务场所对取得《税务师事务所行政登记证书》的税务师事务所的相关信息进行公告。</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对不符合行政登记条件或者公示期内有异议、经调查确不符合行政登记条件的，出具《税务师事务所行政登记不予登记通知书》并公告。</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将资料进行归档。将《税务师事务所行政登记表》报送国家税务总局、抄送省税务</w:t>
      </w:r>
      <w:proofErr w:type="gramStart"/>
      <w:r>
        <w:rPr>
          <w:rFonts w:ascii="宋体" w:hAnsi="宋体" w:cs="Times New Roman"/>
          <w:color w:val="000000" w:themeColor="text1"/>
        </w:rPr>
        <w:t>师行业</w:t>
      </w:r>
      <w:proofErr w:type="gramEnd"/>
      <w:r>
        <w:rPr>
          <w:rFonts w:ascii="宋体" w:hAnsi="宋体" w:cs="Times New Roman"/>
          <w:color w:val="000000" w:themeColor="text1"/>
        </w:rPr>
        <w:t>协会；将不予登记的税务师事务所名单抄送市场监管部门；将《税务师事务所机构合伙人或股东信息备案表》报送国家税务总局。</w:t>
      </w:r>
    </w:p>
    <w:p w:rsidR="00E6485B" w:rsidRDefault="009C071E">
      <w:pPr>
        <w:spacing w:line="360" w:lineRule="auto"/>
        <w:ind w:firstLine="480"/>
        <w:rPr>
          <w:rFonts w:ascii="黑体" w:eastAsia="黑体" w:hAnsi="黑体" w:cs="黑体" w:hint="default"/>
        </w:rPr>
      </w:pPr>
      <w:r>
        <w:rPr>
          <w:rFonts w:ascii="黑体" w:eastAsia="黑体" w:hAnsi="黑体" w:cs="黑体"/>
        </w:rPr>
        <w:t>【政策依据】</w:t>
      </w:r>
    </w:p>
    <w:tbl>
      <w:tblPr>
        <w:tblStyle w:val="af1"/>
        <w:tblW w:w="8163" w:type="dxa"/>
        <w:jc w:val="center"/>
        <w:tblInd w:w="0" w:type="dxa"/>
        <w:tblLayout w:type="fixed"/>
        <w:tblLook w:val="04A0" w:firstRow="1" w:lastRow="0" w:firstColumn="1" w:lastColumn="0" w:noHBand="0" w:noVBand="1"/>
      </w:tblPr>
      <w:tblGrid>
        <w:gridCol w:w="680"/>
        <w:gridCol w:w="5669"/>
        <w:gridCol w:w="1814"/>
      </w:tblGrid>
      <w:tr w:rsidR="00E6485B">
        <w:trPr>
          <w:cantSplit/>
          <w:trHeight w:val="567"/>
          <w:jc w:val="center"/>
        </w:trPr>
        <w:tc>
          <w:tcPr>
            <w:tcW w:w="680" w:type="dxa"/>
            <w:vAlign w:val="center"/>
          </w:tcPr>
          <w:p w:rsidR="00E6485B" w:rsidRDefault="009C071E" w:rsidP="009C071E">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lastRenderedPageBreak/>
              <w:t>序号</w:t>
            </w:r>
          </w:p>
        </w:tc>
        <w:tc>
          <w:tcPr>
            <w:tcW w:w="5669" w:type="dxa"/>
            <w:vAlign w:val="center"/>
          </w:tcPr>
          <w:p w:rsidR="00E6485B" w:rsidRDefault="009C071E" w:rsidP="009C071E">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814" w:type="dxa"/>
            <w:vAlign w:val="center"/>
          </w:tcPr>
          <w:p w:rsidR="00E6485B" w:rsidRDefault="009C071E" w:rsidP="009C071E">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E6485B">
        <w:trPr>
          <w:cantSplit/>
          <w:trHeight w:val="624"/>
          <w:jc w:val="center"/>
        </w:trPr>
        <w:tc>
          <w:tcPr>
            <w:tcW w:w="680"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669"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814"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cantSplit/>
          <w:trHeight w:val="624"/>
          <w:jc w:val="center"/>
        </w:trPr>
        <w:tc>
          <w:tcPr>
            <w:tcW w:w="680"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669"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《国家税务总局关于发布&lt;税务师事务所行政登记规程（试行）&gt;的公告》（国家税务总局公告2017年第31号）</w:t>
            </w:r>
          </w:p>
        </w:tc>
        <w:tc>
          <w:tcPr>
            <w:tcW w:w="1814"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cantSplit/>
          <w:trHeight w:val="624"/>
          <w:jc w:val="center"/>
        </w:trPr>
        <w:tc>
          <w:tcPr>
            <w:tcW w:w="680"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3</w:t>
            </w:r>
          </w:p>
        </w:tc>
        <w:tc>
          <w:tcPr>
            <w:tcW w:w="5669"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《国家税务总局关于税务师事务所行政登记有关问题的公告》（国家税务总局公告2018年第4号）</w:t>
            </w:r>
          </w:p>
        </w:tc>
        <w:tc>
          <w:tcPr>
            <w:tcW w:w="1814" w:type="dxa"/>
            <w:vAlign w:val="center"/>
          </w:tcPr>
          <w:p w:rsidR="00E6485B" w:rsidRDefault="009C071E" w:rsidP="009C071E">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bl>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 w:name="_Toc17863"/>
      <w:bookmarkStart w:id="10" w:name="_Toc18173075"/>
      <w:r>
        <w:rPr>
          <w:rFonts w:eastAsia="黑体" w:cs="Times New Roman"/>
          <w:b/>
          <w:bCs/>
          <w:color w:val="000000" w:themeColor="text1"/>
          <w:kern w:val="24"/>
          <w:sz w:val="28"/>
          <w:szCs w:val="28"/>
        </w:rPr>
        <w:t>14.1.2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74259B">
        <w:rPr>
          <w:rFonts w:eastAsia="黑体" w:cs="Times New Roman" w:hint="default"/>
          <w:b/>
          <w:bCs/>
          <w:color w:val="000000" w:themeColor="text1"/>
          <w:kern w:val="24"/>
          <w:sz w:val="28"/>
          <w:szCs w:val="28"/>
        </w:rPr>
        <w:t>4</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税务师事务所行政登记变更</w:t>
      </w:r>
      <w:bookmarkEnd w:id="9"/>
      <w:bookmarkEnd w:id="10"/>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税务师事务所行政登记变更</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bCs/>
          <w:color w:val="000000" w:themeColor="text1"/>
        </w:rPr>
        <w:t>税务师事务所的名称、组织形式、经营场所、合伙人或者股东、执行事务合伙人或者法定代表人等事项发生变更的，应当自办理工商变更之日起</w:t>
      </w:r>
      <w:r>
        <w:rPr>
          <w:rFonts w:cs="Times New Roman"/>
          <w:bCs/>
          <w:color w:val="000000" w:themeColor="text1"/>
        </w:rPr>
        <w:t>20</w:t>
      </w:r>
      <w:r>
        <w:rPr>
          <w:rFonts w:ascii="宋体" w:hAnsi="宋体" w:cs="黑体"/>
          <w:bCs/>
          <w:color w:val="000000" w:themeColor="text1"/>
        </w:rPr>
        <w:t>个工作日内办理变更行政登记。</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黑体" w:hint="default"/>
          <w:bCs/>
          <w:color w:val="000000" w:themeColor="text1"/>
        </w:rPr>
      </w:pPr>
      <w:r>
        <w:rPr>
          <w:rFonts w:ascii="宋体" w:hAnsi="宋体" w:cs="黑体"/>
          <w:bCs/>
          <w:color w:val="000000" w:themeColor="text1"/>
        </w:rPr>
        <w:t>《国家税务总局关于发布&lt;税务师事务所行政登记规程（试行）&gt;的公告》（国家税务总局公告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31</w:t>
      </w:r>
      <w:r>
        <w:rPr>
          <w:rFonts w:ascii="宋体" w:hAnsi="宋体" w:cs="黑体"/>
          <w:bCs/>
          <w:color w:val="000000" w:themeColor="text1"/>
        </w:rPr>
        <w:t>号）第八条、第九条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8"/>
      </w:tblGrid>
      <w:tr w:rsidR="00E6485B" w:rsidTr="009C071E">
        <w:trPr>
          <w:trHeight w:hRule="exact" w:val="794"/>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9C071E">
        <w:trPr>
          <w:trHeight w:hRule="exact" w:val="794"/>
          <w:jc w:val="center"/>
        </w:trPr>
        <w:tc>
          <w:tcPr>
            <w:tcW w:w="679"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《税务师事务所变更/终止行政登记表》</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E6485B">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6485B" w:rsidTr="009C071E">
        <w:trPr>
          <w:trHeight w:hRule="exact" w:val="794"/>
          <w:jc w:val="center"/>
        </w:trPr>
        <w:tc>
          <w:tcPr>
            <w:tcW w:w="679"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原《税务师事务所行政登记证书》</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E6485B">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6485B" w:rsidTr="009C071E">
        <w:trPr>
          <w:trHeight w:hRule="exact" w:val="794"/>
          <w:jc w:val="center"/>
        </w:trPr>
        <w:tc>
          <w:tcPr>
            <w:tcW w:w="679"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变更后的营业执照复印件</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E6485B">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6485B" w:rsidTr="009C071E">
        <w:trPr>
          <w:trHeight w:hRule="exact" w:val="794"/>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lang w:val="zh-CN"/>
              </w:rPr>
            </w:pPr>
            <w:r>
              <w:rPr>
                <w:rFonts w:ascii="黑体" w:eastAsia="黑体" w:hAnsi="黑体" w:cs="黑体"/>
                <w:color w:val="000000" w:themeColor="text1"/>
                <w:sz w:val="21"/>
                <w:szCs w:val="21"/>
                <w:lang w:val="zh-CN"/>
              </w:rPr>
              <w:t>有以下情形的，还应提供相应材料</w:t>
            </w:r>
          </w:p>
        </w:tc>
      </w:tr>
      <w:tr w:rsidR="00E6485B" w:rsidTr="009C071E">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lastRenderedPageBreak/>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9C071E">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机构担任税务师事务所合伙人或股东还应报送</w:t>
            </w:r>
          </w:p>
        </w:tc>
        <w:tc>
          <w:tcPr>
            <w:tcW w:w="28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《税务师事务所机构合伙人或股东信息备案表》</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2</w:t>
            </w:r>
            <w:r>
              <w:rPr>
                <w:rFonts w:ascii="黑体" w:eastAsia="黑体" w:hAnsi="黑体" w:cs="黑体"/>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E6485B">
            <w:pPr>
              <w:wordWrap w:val="0"/>
              <w:spacing w:line="240" w:lineRule="auto"/>
              <w:ind w:firstLineChars="0" w:firstLine="0"/>
              <w:jc w:val="center"/>
              <w:rPr>
                <w:rFonts w:ascii="黑体" w:eastAsia="黑体" w:hAnsi="黑体" w:cs="黑体" w:hint="default"/>
                <w:color w:val="000000" w:themeColor="text1"/>
                <w:sz w:val="18"/>
                <w:szCs w:val="18"/>
              </w:rPr>
            </w:pPr>
          </w:p>
        </w:tc>
      </w:tr>
    </w:tbl>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国家税务总局湖南省税务局纳税服务部门</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A002E9">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自受理材料之日起</w:t>
      </w:r>
      <w:r w:rsidR="009C071E">
        <w:rPr>
          <w:rFonts w:cs="Times New Roman"/>
          <w:color w:val="000000" w:themeColor="text1"/>
        </w:rPr>
        <w:t>15</w:t>
      </w:r>
      <w:r w:rsidR="009C071E">
        <w:rPr>
          <w:rFonts w:ascii="宋体" w:hAnsi="宋体" w:cs="黑体"/>
          <w:color w:val="000000" w:themeColor="text1"/>
        </w:rPr>
        <w:t>个工作日内办理税务师事务所变更行政登记</w:t>
      </w:r>
      <w:r w:rsidR="00124AE4">
        <w:rPr>
          <w:rFonts w:ascii="宋体" w:hAnsi="宋体" w:cs="黑体"/>
          <w:color w:val="000000" w:themeColor="text1"/>
        </w:rPr>
        <w:t>。</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Default="00A002E9">
      <w:pPr>
        <w:wordWrap w:val="0"/>
        <w:spacing w:line="360" w:lineRule="auto"/>
        <w:ind w:firstLine="480"/>
        <w:rPr>
          <w:rFonts w:ascii="宋体" w:hAnsi="宋体" w:cs="宋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对外公开的联系电话，</w:t>
      </w:r>
      <w:r w:rsidR="009C071E">
        <w:rPr>
          <w:rFonts w:ascii="宋体" w:hAnsi="宋体" w:cs="宋体"/>
          <w:color w:val="000000" w:themeColor="text1"/>
        </w:rPr>
        <w:t>可从国家税务总局湖南省税务局网站“纳税服务”栏目查询。</w:t>
      </w:r>
    </w:p>
    <w:p w:rsidR="00E6485B" w:rsidRDefault="009C071E">
      <w:pPr>
        <w:wordWrap w:val="0"/>
        <w:spacing w:line="360" w:lineRule="auto"/>
        <w:ind w:firstLine="480"/>
        <w:rPr>
          <w:rFonts w:ascii="Calibri" w:hAnsi="Calibri" w:cs="黑体" w:hint="default"/>
          <w:color w:val="000000" w:themeColor="text1"/>
          <w:sz w:val="21"/>
          <w:szCs w:val="22"/>
        </w:rPr>
      </w:pPr>
      <w:r>
        <w:rPr>
          <w:rFonts w:ascii="黑体" w:eastAsia="黑体" w:hAnsi="黑体" w:cs="Times New Roman"/>
          <w:bCs/>
          <w:color w:val="000000" w:themeColor="text1"/>
        </w:rPr>
        <w:t>【办理流程】</w:t>
      </w:r>
    </w:p>
    <w:p w:rsidR="00E6485B" w:rsidRDefault="009C071E" w:rsidP="009C071E">
      <w:pPr>
        <w:spacing w:line="360" w:lineRule="auto"/>
        <w:ind w:firstLineChars="0" w:firstLine="0"/>
        <w:jc w:val="center"/>
        <w:rPr>
          <w:rFonts w:ascii="宋体" w:hAnsi="宋体" w:cs="黑体" w:hint="default"/>
          <w:b/>
          <w:color w:val="000000" w:themeColor="text1"/>
        </w:rPr>
      </w:pPr>
      <w:r>
        <w:rPr>
          <w:rFonts w:ascii="Calibri" w:hAnsi="Calibri" w:cs="黑体" w:hint="default"/>
          <w:noProof/>
          <w:color w:val="000000" w:themeColor="text1"/>
          <w:sz w:val="21"/>
          <w:szCs w:val="22"/>
        </w:rPr>
        <w:drawing>
          <wp:inline distT="0" distB="0" distL="114300" distR="114300">
            <wp:extent cx="5182870" cy="1725930"/>
            <wp:effectExtent l="0" t="0" r="13970" b="11430"/>
            <wp:docPr id="134" name="图片 2" descr="C:\Users\baoqianyu\Desktop\流程图\变更行政登记.png变更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 descr="C:\Users\baoqianyu\Desktop\流程图\变更行政登记.png变更行政登记"/>
                    <pic:cNvPicPr>
                      <a:picLocks noChangeAspect="1"/>
                    </pic:cNvPicPr>
                  </pic:nvPicPr>
                  <pic:blipFill>
                    <a:blip r:embed="rId9"/>
                    <a:srcRect/>
                    <a:stretch>
                      <a:fillRect/>
                    </a:stretch>
                  </pic:blipFill>
                  <pic:spPr>
                    <a:xfrm>
                      <a:off x="0" y="0"/>
                      <a:ext cx="5182870" cy="1725930"/>
                    </a:xfrm>
                    <a:prstGeom prst="rect">
                      <a:avLst/>
                    </a:prstGeom>
                    <a:noFill/>
                    <a:ln>
                      <a:noFill/>
                    </a:ln>
                  </pic:spPr>
                </pic:pic>
              </a:graphicData>
            </a:graphic>
          </wp:inline>
        </w:drawing>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【注意事项】</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行政相对</w:t>
      </w:r>
      <w:r>
        <w:rPr>
          <w:rFonts w:ascii="宋体" w:hAnsi="宋体" w:cs="黑体" w:hint="default"/>
          <w:color w:val="000000" w:themeColor="text1"/>
        </w:rPr>
        <w:t>人对报送材料的真实性和合法性承担责任。</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Pr>
          <w:rFonts w:ascii="宋体" w:hAnsi="宋体" w:cs="Times New Roman"/>
          <w:color w:val="000000" w:themeColor="text1"/>
        </w:rPr>
        <w:t>国家税务总局湖南省税务局网站“下载中心”栏目</w:t>
      </w:r>
      <w:r>
        <w:rPr>
          <w:rFonts w:ascii="宋体" w:hAnsi="宋体" w:cs="Times New Roman" w:hint="default"/>
          <w:color w:val="000000" w:themeColor="text1"/>
        </w:rPr>
        <w:t>查询下载或到办税服务厅领取。</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行政相对</w:t>
      </w:r>
      <w:r>
        <w:rPr>
          <w:rFonts w:ascii="宋体" w:hAnsi="宋体" w:cs="黑体" w:hint="default"/>
          <w:color w:val="000000" w:themeColor="text1"/>
        </w:rPr>
        <w:t>人</w:t>
      </w:r>
      <w:r>
        <w:rPr>
          <w:rFonts w:ascii="宋体" w:hAnsi="宋体" w:cs="黑体"/>
          <w:color w:val="000000" w:themeColor="text1"/>
        </w:rPr>
        <w:t>提供的各项资料为复印件的，均须注明“与原件一致”并签章。</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lastRenderedPageBreak/>
        <w:t>4.</w:t>
      </w:r>
      <w:r>
        <w:rPr>
          <w:rFonts w:ascii="宋体" w:hAnsi="宋体" w:cs="黑体"/>
          <w:color w:val="000000" w:themeColor="text1"/>
        </w:rPr>
        <w:t>税务师事务所分所的行政登记变更参照本事项办理。</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w:t>
      </w:r>
      <w:r>
        <w:rPr>
          <w:rFonts w:ascii="黑体" w:eastAsia="黑体" w:hAnsi="黑体" w:cs="黑体"/>
          <w:color w:val="000000" w:themeColor="text1"/>
        </w:rPr>
        <w:t>基本规范</w:t>
      </w:r>
      <w:r>
        <w:rPr>
          <w:rFonts w:ascii="宋体" w:hAnsi="宋体" w:cs="黑体"/>
          <w:color w:val="000000" w:themeColor="text1"/>
        </w:rPr>
        <w:t>】</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受理</w:t>
      </w:r>
    </w:p>
    <w:p w:rsidR="00E6485B" w:rsidRDefault="00A002E9">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接收变更材料，核对材料是否齐全、是否符合法定形式、填写内容是否完整，符合的即时受理。对资料不齐全、不符合法定形式或填写内容不完整的，当场一次性告知应补正资料或不予受理原因</w:t>
      </w:r>
      <w:r w:rsidR="009C071E">
        <w:rPr>
          <w:rFonts w:ascii="宋体" w:hAnsi="宋体" w:cs="黑体" w:hint="default"/>
          <w:color w:val="000000" w:themeColor="text1"/>
        </w:rPr>
        <w:t>。</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黑体"/>
          <w:color w:val="000000" w:themeColor="text1"/>
        </w:rPr>
        <w:t>办理</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将变更信息录入金税三期税务师事务所行政登记系统，办理变更行政登记。将税务师事务所变更情况在门户网站、电子税务局和办税服务场所进行公告。</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反馈</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对符合行政登记条件的，换发《税务师事务所行政登记证书》。对不符合登记条件的，出具《税务师事务所行政登记不予登记通知书》并公告。</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4.</w:t>
      </w:r>
      <w:r>
        <w:rPr>
          <w:rFonts w:ascii="宋体" w:hAnsi="宋体" w:cs="黑体"/>
          <w:color w:val="000000" w:themeColor="text1"/>
        </w:rPr>
        <w:t>归档</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将资料进行归档。将《税务师事务所变更/终止行政登记表》报送国家税务总局、抄送省税务师行业协会；将不予变更行政登记的税务师事务所名单抄送市场监管部门；将《税务师事务所机构合伙人或股东信息备案表》报送国家税务总局。</w:t>
      </w:r>
    </w:p>
    <w:p w:rsidR="00E6485B" w:rsidRDefault="009C071E">
      <w:pPr>
        <w:spacing w:line="360" w:lineRule="auto"/>
        <w:ind w:firstLine="480"/>
        <w:rPr>
          <w:rFonts w:ascii="黑体" w:eastAsia="黑体" w:hAnsi="黑体" w:cs="黑体" w:hint="default"/>
        </w:rPr>
      </w:pPr>
      <w:r>
        <w:rPr>
          <w:rFonts w:ascii="黑体" w:eastAsia="黑体" w:hAnsi="黑体" w:cs="黑体"/>
        </w:rPr>
        <w:t>【政策依据】</w:t>
      </w:r>
    </w:p>
    <w:tbl>
      <w:tblPr>
        <w:tblStyle w:val="af1"/>
        <w:tblW w:w="7932" w:type="dxa"/>
        <w:jc w:val="center"/>
        <w:tblInd w:w="0" w:type="dxa"/>
        <w:tblLayout w:type="fixed"/>
        <w:tblLook w:val="04A0" w:firstRow="1" w:lastRow="0" w:firstColumn="1" w:lastColumn="0" w:noHBand="0" w:noVBand="1"/>
      </w:tblPr>
      <w:tblGrid>
        <w:gridCol w:w="664"/>
        <w:gridCol w:w="5755"/>
        <w:gridCol w:w="1513"/>
      </w:tblGrid>
      <w:tr w:rsidR="00E6485B">
        <w:trPr>
          <w:trHeight w:val="567"/>
          <w:jc w:val="center"/>
        </w:trPr>
        <w:tc>
          <w:tcPr>
            <w:tcW w:w="664" w:type="dxa"/>
            <w:vAlign w:val="center"/>
          </w:tcPr>
          <w:p w:rsidR="00E6485B" w:rsidRDefault="009C071E" w:rsidP="002707F2">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序号</w:t>
            </w:r>
          </w:p>
        </w:tc>
        <w:tc>
          <w:tcPr>
            <w:tcW w:w="5755" w:type="dxa"/>
            <w:vAlign w:val="center"/>
          </w:tcPr>
          <w:p w:rsidR="00E6485B" w:rsidRDefault="009C071E" w:rsidP="002707F2">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13" w:type="dxa"/>
            <w:vAlign w:val="center"/>
          </w:tcPr>
          <w:p w:rsidR="00E6485B" w:rsidRDefault="009C071E" w:rsidP="002707F2">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E6485B">
        <w:trPr>
          <w:trHeight w:val="567"/>
          <w:jc w:val="center"/>
        </w:trPr>
        <w:tc>
          <w:tcPr>
            <w:tcW w:w="664"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755"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13"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64"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755"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《国家税务总局关于发布&lt;税务师事务所行政登记规程（试行）&gt;的公告》（国家税务总局公告2017年第31号）</w:t>
            </w:r>
          </w:p>
        </w:tc>
        <w:tc>
          <w:tcPr>
            <w:tcW w:w="1513"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64"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3</w:t>
            </w:r>
          </w:p>
        </w:tc>
        <w:tc>
          <w:tcPr>
            <w:tcW w:w="5755"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《国家税务总局关于税务师事务所行政登记有关问题的公告》（国家税务总局公告2018年第4号）</w:t>
            </w:r>
          </w:p>
        </w:tc>
        <w:tc>
          <w:tcPr>
            <w:tcW w:w="1513"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bl>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 w:name="_Toc9231"/>
      <w:bookmarkStart w:id="12" w:name="_Toc18173076"/>
      <w:r>
        <w:rPr>
          <w:rFonts w:eastAsia="黑体" w:cs="Times New Roman"/>
          <w:b/>
          <w:bCs/>
          <w:color w:val="000000" w:themeColor="text1"/>
          <w:kern w:val="24"/>
          <w:sz w:val="28"/>
          <w:szCs w:val="28"/>
        </w:rPr>
        <w:t>14.1.3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74259B">
        <w:rPr>
          <w:rFonts w:eastAsia="黑体" w:cs="Times New Roman" w:hint="default"/>
          <w:b/>
          <w:bCs/>
          <w:color w:val="000000" w:themeColor="text1"/>
          <w:kern w:val="24"/>
          <w:sz w:val="28"/>
          <w:szCs w:val="28"/>
        </w:rPr>
        <w:t>5</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税务师事务所行政登记终止</w:t>
      </w:r>
      <w:bookmarkEnd w:id="11"/>
      <w:bookmarkEnd w:id="12"/>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税务师事务所行政登记终止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【业务描述】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bCs/>
          <w:color w:val="000000" w:themeColor="text1"/>
        </w:rPr>
        <w:t>税务师事务所在向市场监管部门办理注销登记前，应当向国家税务总局湖南省税务局提交材料办理终止行政登记</w:t>
      </w:r>
      <w:r w:rsidR="002707F2">
        <w:rPr>
          <w:rFonts w:ascii="宋体" w:hAnsi="宋体" w:cs="黑体"/>
          <w:bCs/>
          <w:color w:val="000000" w:themeColor="text1"/>
        </w:rPr>
        <w:t>。</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黑体" w:hint="default"/>
          <w:bCs/>
          <w:color w:val="000000" w:themeColor="text1"/>
        </w:rPr>
      </w:pPr>
      <w:r>
        <w:rPr>
          <w:rFonts w:ascii="宋体" w:hAnsi="宋体" w:cs="黑体"/>
          <w:bCs/>
          <w:color w:val="000000" w:themeColor="text1"/>
        </w:rPr>
        <w:t>《国家税务总局关于发布&lt;税务师事务所行政登记规程（试行）&gt;的公告》（国家税务总局公告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31</w:t>
      </w:r>
      <w:r>
        <w:rPr>
          <w:rFonts w:ascii="宋体" w:hAnsi="宋体" w:cs="黑体"/>
          <w:bCs/>
          <w:color w:val="000000" w:themeColor="text1"/>
        </w:rPr>
        <w:t>号）第十条、第十一条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6485B">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《税务师事务所变更/终止行政登记表》</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E6485B">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6485B">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《税务师事务所行政登记证书》</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E6485B">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E6485B" w:rsidRDefault="009C071E">
      <w:pPr>
        <w:wordWrap w:val="0"/>
        <w:spacing w:line="360" w:lineRule="auto"/>
        <w:ind w:firstLine="480"/>
        <w:rPr>
          <w:rFonts w:ascii="宋体" w:hAnsi="宋体" w:cs="黑体" w:hint="default"/>
          <w:b/>
          <w:color w:val="000000" w:themeColor="text1"/>
        </w:rPr>
      </w:pPr>
      <w:r>
        <w:rPr>
          <w:rFonts w:ascii="黑体" w:eastAsia="黑体" w:hAnsi="黑体" w:cs="Times New Roman"/>
          <w:bCs/>
          <w:color w:val="000000" w:themeColor="text1"/>
        </w:rPr>
        <w:t>【办理地点】</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国家税务总局湖南省税务局纳税服务部门</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A002E9">
      <w:pPr>
        <w:wordWrap w:val="0"/>
        <w:spacing w:line="360" w:lineRule="auto"/>
        <w:ind w:left="510" w:firstLineChars="0" w:firstLine="0"/>
        <w:rPr>
          <w:rFonts w:ascii="宋体" w:hAnsi="宋体" w:cs="黑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受理后及时办理税务师事务所终止行政登记</w:t>
      </w:r>
      <w:r w:rsidR="00124AE4">
        <w:rPr>
          <w:rFonts w:ascii="宋体" w:hAnsi="宋体" w:cs="黑体"/>
          <w:color w:val="000000" w:themeColor="text1"/>
        </w:rPr>
        <w:t>。</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Default="00A002E9">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对外公开的联系电话，</w:t>
      </w:r>
      <w:r w:rsidR="009C071E">
        <w:rPr>
          <w:rFonts w:ascii="宋体" w:hAnsi="宋体" w:cs="宋体"/>
          <w:color w:val="000000" w:themeColor="text1"/>
        </w:rPr>
        <w:t>可从国家税务总局湖南省税务局网站“纳税服务”栏目查询。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6485B" w:rsidRDefault="009C071E" w:rsidP="002707F2">
      <w:pPr>
        <w:spacing w:line="360" w:lineRule="auto"/>
        <w:ind w:firstLineChars="0" w:firstLine="0"/>
        <w:jc w:val="center"/>
        <w:rPr>
          <w:rFonts w:ascii="Calibri" w:hAnsi="Calibri" w:cs="黑体" w:hint="default"/>
          <w:color w:val="000000" w:themeColor="text1"/>
          <w:sz w:val="21"/>
          <w:szCs w:val="22"/>
        </w:rPr>
      </w:pPr>
      <w:r>
        <w:rPr>
          <w:rFonts w:ascii="Calibri" w:hAnsi="Calibri" w:cs="黑体" w:hint="default"/>
          <w:noProof/>
          <w:color w:val="000000" w:themeColor="text1"/>
          <w:sz w:val="21"/>
          <w:szCs w:val="22"/>
        </w:rPr>
        <w:lastRenderedPageBreak/>
        <w:drawing>
          <wp:inline distT="0" distB="0" distL="114300" distR="114300">
            <wp:extent cx="5182870" cy="1725295"/>
            <wp:effectExtent l="0" t="0" r="13970" b="12065"/>
            <wp:docPr id="135" name="图片 4" descr="C:\Users\baoqianyu\Desktop\流程图\终止行政登记.png终止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 descr="C:\Users\baoqianyu\Desktop\流程图\终止行政登记.png终止行政登记"/>
                    <pic:cNvPicPr>
                      <a:picLocks noChangeAspect="1"/>
                    </pic:cNvPicPr>
                  </pic:nvPicPr>
                  <pic:blipFill>
                    <a:blip r:embed="rId10"/>
                    <a:srcRect/>
                    <a:stretch>
                      <a:fillRect/>
                    </a:stretch>
                  </pic:blipFill>
                  <pic:spPr>
                    <a:xfrm>
                      <a:off x="0" y="0"/>
                      <a:ext cx="5182870" cy="1725295"/>
                    </a:xfrm>
                    <a:prstGeom prst="rect">
                      <a:avLst/>
                    </a:prstGeom>
                    <a:noFill/>
                    <a:ln>
                      <a:noFill/>
                    </a:ln>
                  </pic:spPr>
                </pic:pic>
              </a:graphicData>
            </a:graphic>
          </wp:inline>
        </w:drawing>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【注意事项】</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行政相对</w:t>
      </w:r>
      <w:r>
        <w:rPr>
          <w:rFonts w:ascii="宋体" w:hAnsi="宋体" w:cs="黑体" w:hint="default"/>
          <w:color w:val="000000" w:themeColor="text1"/>
        </w:rPr>
        <w:t>人对报送材料的真实性和合法性承担责任。</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Pr>
          <w:rFonts w:ascii="宋体" w:hAnsi="宋体" w:cs="Times New Roman"/>
          <w:color w:val="000000" w:themeColor="text1"/>
        </w:rPr>
        <w:t>国家税务总局湖南省税务局网站“下载中心”栏目</w:t>
      </w:r>
      <w:r>
        <w:rPr>
          <w:rFonts w:ascii="宋体" w:hAnsi="宋体" w:cs="Times New Roman" w:hint="default"/>
          <w:color w:val="000000" w:themeColor="text1"/>
        </w:rPr>
        <w:t>查询下载或到办税服务厅领取。</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税务师事务所应在向市场监管部门办理注销登记前向国家税务总局湖南省税务局提交材料办理终止行政登记。税务师事务所在向市场监管部门办理注销登记前没有办理终止行政登记的，由</w:t>
      </w:r>
      <w:r w:rsidR="00A002E9">
        <w:rPr>
          <w:rFonts w:ascii="宋体" w:hAnsi="宋体" w:cs="黑体"/>
          <w:color w:val="000000" w:themeColor="text1"/>
        </w:rPr>
        <w:t>国家税务总局湖南省税务局</w:t>
      </w:r>
      <w:r>
        <w:rPr>
          <w:rFonts w:ascii="宋体" w:hAnsi="宋体" w:cs="黑体"/>
          <w:color w:val="000000" w:themeColor="text1"/>
        </w:rPr>
        <w:t>宣布《税务师事务所行政登记证书》失效。</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4.</w:t>
      </w:r>
      <w:r>
        <w:rPr>
          <w:rFonts w:ascii="宋体" w:hAnsi="宋体" w:cs="黑体"/>
          <w:color w:val="000000" w:themeColor="text1"/>
        </w:rPr>
        <w:t>税务师事务所分所的行政登记终止参照本事项办理。</w:t>
      </w:r>
    </w:p>
    <w:p w:rsidR="00E6485B" w:rsidRDefault="009C071E">
      <w:pPr>
        <w:wordWrap w:val="0"/>
        <w:spacing w:line="360" w:lineRule="auto"/>
        <w:ind w:firstLine="480"/>
        <w:rPr>
          <w:rFonts w:ascii="黑体" w:eastAsia="黑体" w:hAnsi="黑体" w:cs="黑体" w:hint="default"/>
          <w:color w:val="000000" w:themeColor="text1"/>
        </w:rPr>
      </w:pPr>
      <w:r>
        <w:rPr>
          <w:rFonts w:ascii="黑体" w:eastAsia="黑体" w:hAnsi="黑体" w:cs="黑体"/>
          <w:color w:val="000000" w:themeColor="text1"/>
        </w:rPr>
        <w:t>【基本规范】</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受理</w:t>
      </w:r>
    </w:p>
    <w:p w:rsidR="00E6485B" w:rsidRDefault="00A002E9">
      <w:pPr>
        <w:wordWrap w:val="0"/>
        <w:spacing w:line="360" w:lineRule="auto"/>
        <w:ind w:firstLine="480"/>
        <w:rPr>
          <w:rFonts w:ascii="宋体" w:hAnsi="宋体" w:cs="黑体" w:hint="default"/>
          <w:color w:val="000000" w:themeColor="text1"/>
        </w:rPr>
      </w:pPr>
      <w:r>
        <w:rPr>
          <w:rFonts w:ascii="宋体" w:hAnsi="宋体" w:cs="黑体"/>
          <w:color w:val="000000" w:themeColor="text1"/>
        </w:rPr>
        <w:t>国家税务总局湖南省税务局</w:t>
      </w:r>
      <w:r w:rsidR="009C071E">
        <w:rPr>
          <w:rFonts w:ascii="宋体" w:hAnsi="宋体" w:cs="黑体"/>
          <w:color w:val="000000" w:themeColor="text1"/>
        </w:rPr>
        <w:t>接收材料，核对材料是否齐全、是否符合法定形式、填写内容是否完整，符合的即时受理；对资料不齐全、不符合法定形式或填写内容不完整的，当场一次性告知应补正资料或不予受理原因</w:t>
      </w:r>
      <w:r w:rsidR="009C071E">
        <w:rPr>
          <w:rFonts w:ascii="宋体" w:hAnsi="宋体" w:cs="黑体" w:hint="default"/>
          <w:color w:val="000000" w:themeColor="text1"/>
        </w:rPr>
        <w:t>。</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黑体"/>
          <w:color w:val="000000" w:themeColor="text1"/>
        </w:rPr>
        <w:t>办理</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录入金税三期税务师事务所行政登记系统，办理终止行政登记。将已经终止行政登记的税务师事务所信息在门户网站、电子税务局和办税服务场所进行公告。</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反馈</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终止情形属实的，收回《税务师事务所行政登记证书》。</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4.</w:t>
      </w:r>
      <w:r>
        <w:rPr>
          <w:rFonts w:ascii="宋体" w:hAnsi="宋体" w:cs="黑体"/>
          <w:color w:val="000000" w:themeColor="text1"/>
        </w:rPr>
        <w:t>归档</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将资料进行归档。将《税务师事务所变更/终止行政登记表》报送国家税务总局，</w:t>
      </w:r>
      <w:r>
        <w:rPr>
          <w:rFonts w:ascii="宋体" w:hAnsi="宋体" w:cs="黑体"/>
          <w:color w:val="000000" w:themeColor="text1"/>
        </w:rPr>
        <w:lastRenderedPageBreak/>
        <w:t>抄送省税务师行业协会。</w:t>
      </w:r>
    </w:p>
    <w:p w:rsidR="00E6485B" w:rsidRDefault="009C071E">
      <w:pPr>
        <w:spacing w:line="360" w:lineRule="auto"/>
        <w:ind w:firstLine="480"/>
        <w:rPr>
          <w:rFonts w:ascii="黑体" w:eastAsia="黑体" w:hAnsi="黑体" w:cs="黑体" w:hint="default"/>
        </w:rPr>
      </w:pPr>
      <w:r>
        <w:rPr>
          <w:rFonts w:ascii="黑体" w:eastAsia="黑体" w:hAnsi="黑体" w:cs="黑体"/>
        </w:rPr>
        <w:t>【政策依据】</w:t>
      </w:r>
    </w:p>
    <w:tbl>
      <w:tblPr>
        <w:tblStyle w:val="af1"/>
        <w:tblW w:w="8193" w:type="dxa"/>
        <w:jc w:val="center"/>
        <w:tblInd w:w="0" w:type="dxa"/>
        <w:tblLayout w:type="fixed"/>
        <w:tblLook w:val="04A0" w:firstRow="1" w:lastRow="0" w:firstColumn="1" w:lastColumn="0" w:noHBand="0" w:noVBand="1"/>
      </w:tblPr>
      <w:tblGrid>
        <w:gridCol w:w="680"/>
        <w:gridCol w:w="5954"/>
        <w:gridCol w:w="1559"/>
      </w:tblGrid>
      <w:tr w:rsidR="00E6485B">
        <w:trPr>
          <w:trHeight w:val="567"/>
          <w:jc w:val="center"/>
        </w:trPr>
        <w:tc>
          <w:tcPr>
            <w:tcW w:w="680" w:type="dxa"/>
            <w:vAlign w:val="center"/>
          </w:tcPr>
          <w:p w:rsidR="00E6485B" w:rsidRDefault="009C071E" w:rsidP="002707F2">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序号</w:t>
            </w:r>
          </w:p>
        </w:tc>
        <w:tc>
          <w:tcPr>
            <w:tcW w:w="5954" w:type="dxa"/>
            <w:vAlign w:val="center"/>
          </w:tcPr>
          <w:p w:rsidR="00E6485B" w:rsidRDefault="009C071E" w:rsidP="002707F2">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59" w:type="dxa"/>
            <w:vAlign w:val="center"/>
          </w:tcPr>
          <w:p w:rsidR="00E6485B" w:rsidRDefault="009C071E" w:rsidP="002707F2">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E6485B">
        <w:trPr>
          <w:trHeight w:val="567"/>
          <w:jc w:val="center"/>
        </w:trPr>
        <w:tc>
          <w:tcPr>
            <w:tcW w:w="680"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954"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59"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80"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954"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《国家税务总局关于发布&lt;税务师事务所行政登记规程（试行）&gt;的公告》（国家税务总局公告2017年第31号）</w:t>
            </w:r>
          </w:p>
        </w:tc>
        <w:tc>
          <w:tcPr>
            <w:tcW w:w="1559" w:type="dxa"/>
            <w:vAlign w:val="center"/>
          </w:tcPr>
          <w:p w:rsidR="00E6485B" w:rsidRDefault="009C071E" w:rsidP="002707F2">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bl>
    <w:p w:rsidR="00E6485B" w:rsidRDefault="009C071E">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13" w:name="_Toc7116"/>
      <w:bookmarkStart w:id="14" w:name="_Toc18173077"/>
      <w:r>
        <w:rPr>
          <w:rFonts w:eastAsia="黑体" w:cs="Times New Roman"/>
          <w:b/>
          <w:bCs/>
          <w:color w:val="000000" w:themeColor="text1"/>
          <w:sz w:val="32"/>
          <w:szCs w:val="32"/>
        </w:rPr>
        <w:t>14.2</w:t>
      </w:r>
      <w:r>
        <w:rPr>
          <w:rFonts w:eastAsia="黑体" w:cs="Times New Roman"/>
          <w:b/>
          <w:bCs/>
          <w:color w:val="000000" w:themeColor="text1"/>
          <w:sz w:val="32"/>
          <w:szCs w:val="32"/>
        </w:rPr>
        <w:t xml:space="preserve">　</w:t>
      </w:r>
      <w:r w:rsidR="00290F62">
        <w:rPr>
          <w:rFonts w:eastAsia="黑体" w:cs="Times New Roman"/>
          <w:b/>
          <w:bCs/>
          <w:color w:val="000000" w:themeColor="text1"/>
          <w:sz w:val="32"/>
          <w:szCs w:val="32"/>
        </w:rPr>
        <w:t xml:space="preserve">　</w:t>
      </w:r>
      <w:r>
        <w:rPr>
          <w:rFonts w:eastAsia="黑体" w:cs="Times New Roman"/>
          <w:b/>
          <w:bCs/>
          <w:color w:val="000000" w:themeColor="text1"/>
          <w:sz w:val="32"/>
          <w:szCs w:val="32"/>
        </w:rPr>
        <w:t>涉税专业服务机构基本信息和业务信息报送</w:t>
      </w:r>
      <w:bookmarkEnd w:id="13"/>
      <w:bookmarkEnd w:id="14"/>
    </w:p>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5" w:name="_Toc17030"/>
      <w:bookmarkStart w:id="16" w:name="_Toc18173078"/>
      <w:bookmarkStart w:id="17" w:name="_GoBack"/>
      <w:bookmarkEnd w:id="17"/>
      <w:r>
        <w:rPr>
          <w:rFonts w:eastAsia="黑体" w:cs="Times New Roman"/>
          <w:b/>
          <w:bCs/>
          <w:color w:val="000000" w:themeColor="text1"/>
          <w:kern w:val="24"/>
          <w:sz w:val="28"/>
          <w:szCs w:val="28"/>
        </w:rPr>
        <w:t>14.2.1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74259B">
        <w:rPr>
          <w:rFonts w:eastAsia="黑体" w:cs="Times New Roman" w:hint="default"/>
          <w:b/>
          <w:bCs/>
          <w:color w:val="000000" w:themeColor="text1"/>
          <w:kern w:val="24"/>
          <w:sz w:val="28"/>
          <w:szCs w:val="28"/>
        </w:rPr>
        <w:t>6</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涉税专业服务机构（人员）基本信息报送</w:t>
      </w:r>
      <w:bookmarkEnd w:id="15"/>
      <w:bookmarkEnd w:id="16"/>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涉税专业服务机构（人员）基本信息报送</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bCs/>
          <w:color w:val="000000" w:themeColor="text1"/>
        </w:rPr>
        <w:t>涉税专业服务机构首次报送基本信息的应当于首次提供涉税专业服务前、基本信息发生变更的应当自变更之日起</w:t>
      </w:r>
      <w:r>
        <w:rPr>
          <w:rFonts w:cs="Times New Roman"/>
          <w:bCs/>
          <w:color w:val="000000" w:themeColor="text1"/>
        </w:rPr>
        <w:t>30</w:t>
      </w:r>
      <w:r>
        <w:rPr>
          <w:rFonts w:ascii="宋体" w:hAnsi="宋体" w:cs="黑体"/>
          <w:bCs/>
          <w:color w:val="000000" w:themeColor="text1"/>
        </w:rPr>
        <w:t>日内、暂时停止提供涉税专业服务的应当于完成或终止全部涉税专业服务协议后、恢复提供涉税专业服务的应当于恢复后首次提供涉税专业服务前办理涉税专业服务机构（人员）基本信息报送。</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1.</w:t>
      </w:r>
      <w:r>
        <w:rPr>
          <w:rFonts w:ascii="宋体" w:hAnsi="宋体" w:cs="黑体"/>
          <w:bCs/>
          <w:color w:val="000000" w:themeColor="text1"/>
        </w:rPr>
        <w:t>《国家税务总局关于发布&lt;涉税专业服务监管办法（试行）&gt;的公告》（国家税务总局公告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13</w:t>
      </w:r>
      <w:r>
        <w:rPr>
          <w:rFonts w:ascii="宋体" w:hAnsi="宋体" w:cs="黑体"/>
          <w:bCs/>
          <w:color w:val="000000" w:themeColor="text1"/>
        </w:rPr>
        <w:t>号）第八条</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2.</w:t>
      </w:r>
      <w:r>
        <w:rPr>
          <w:rFonts w:ascii="宋体" w:hAnsi="宋体" w:cs="黑体"/>
          <w:bCs/>
          <w:color w:val="000000" w:themeColor="text1"/>
        </w:rPr>
        <w:t>《国家税务总局关于采集涉税专业服务基本信息和业务信息有关事项的公告》（国家税务总局公告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49</w:t>
      </w:r>
      <w:r>
        <w:rPr>
          <w:rFonts w:ascii="宋体" w:hAnsi="宋体" w:cs="黑体"/>
          <w:bCs/>
          <w:color w:val="000000" w:themeColor="text1"/>
        </w:rPr>
        <w:t>号）第一条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6"/>
      </w:tblGrid>
      <w:tr w:rsidR="00E6485B" w:rsidTr="002707F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2707F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lastRenderedPageBreak/>
              <w:t>1</w:t>
            </w:r>
          </w:p>
        </w:tc>
        <w:tc>
          <w:tcPr>
            <w:tcW w:w="45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《涉税专业服务机构（人员）基本信息采集表》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6"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E6485B" w:rsidRDefault="009C071E">
      <w:pPr>
        <w:wordWrap w:val="0"/>
        <w:spacing w:line="360" w:lineRule="auto"/>
        <w:ind w:firstLine="480"/>
        <w:rPr>
          <w:rFonts w:ascii="宋体" w:hAnsi="宋体" w:cs="黑体" w:hint="default"/>
          <w:b/>
          <w:color w:val="000000" w:themeColor="text1"/>
        </w:rPr>
      </w:pPr>
      <w:r>
        <w:rPr>
          <w:rFonts w:ascii="黑体" w:eastAsia="黑体" w:hAnsi="黑体" w:cs="Times New Roman"/>
          <w:bCs/>
          <w:color w:val="000000" w:themeColor="text1"/>
        </w:rPr>
        <w:t>【办理地点】</w:t>
      </w:r>
    </w:p>
    <w:p w:rsidR="00E6485B" w:rsidRDefault="009D4E1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w:t>
      </w:r>
      <w:r w:rsidR="004E6B4C">
        <w:rPr>
          <w:rFonts w:ascii="宋体" w:hAnsi="宋体" w:cs="Times New Roman"/>
          <w:color w:val="000000" w:themeColor="text1"/>
        </w:rPr>
        <w:t>国家税务总局湖南省电子税务局</w:t>
      </w:r>
      <w:r>
        <w:rPr>
          <w:rFonts w:ascii="宋体" w:hAnsi="宋体" w:cs="Times New Roman"/>
          <w:color w:val="000000" w:themeColor="text1"/>
        </w:rPr>
        <w:t>（</w:t>
      </w:r>
      <w:r w:rsidR="004E6B4C">
        <w:rPr>
          <w:rFonts w:ascii="宋体" w:hAnsi="宋体" w:cs="Times New Roman"/>
          <w:color w:val="000000" w:themeColor="text1"/>
        </w:rPr>
        <w:t>https://etax.hunan.chinatax.gov.cn</w:t>
      </w:r>
      <w:r>
        <w:rPr>
          <w:rFonts w:ascii="宋体" w:hAnsi="宋体" w:cs="Times New Roman"/>
          <w:color w:val="000000" w:themeColor="text1"/>
        </w:rPr>
        <w:t>）、</w:t>
      </w:r>
      <w:r w:rsidR="009C071E">
        <w:rPr>
          <w:rFonts w:ascii="宋体" w:hAnsi="宋体" w:cs="Times New Roman"/>
          <w:color w:val="000000" w:themeColor="text1"/>
        </w:rPr>
        <w:t>办税服务厅（场所）办理，</w:t>
      </w:r>
      <w:r>
        <w:rPr>
          <w:rFonts w:ascii="宋体" w:hAnsi="宋体" w:cs="Times New Roman"/>
          <w:color w:val="000000" w:themeColor="text1"/>
        </w:rPr>
        <w:t>办税服务厅（场所）的具体地点可从</w:t>
      </w:r>
      <w:r w:rsidR="009C071E">
        <w:rPr>
          <w:rFonts w:ascii="宋体" w:hAnsi="宋体" w:cs="Times New Roman"/>
          <w:color w:val="000000" w:themeColor="text1"/>
        </w:rPr>
        <w:t>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6485B" w:rsidRDefault="009C071E" w:rsidP="002707F2">
      <w:pPr>
        <w:spacing w:line="360" w:lineRule="auto"/>
        <w:ind w:firstLineChars="0" w:firstLine="0"/>
        <w:jc w:val="center"/>
        <w:rPr>
          <w:rFonts w:ascii="宋体" w:hAnsi="宋体" w:cs="黑体" w:hint="default"/>
          <w:b/>
          <w:color w:val="000000" w:themeColor="text1"/>
        </w:rPr>
      </w:pPr>
      <w:r>
        <w:rPr>
          <w:rFonts w:ascii="宋体" w:hAnsi="宋体" w:cs="黑体"/>
          <w:b/>
          <w:noProof/>
          <w:color w:val="000000" w:themeColor="text1"/>
        </w:rPr>
        <w:drawing>
          <wp:inline distT="0" distB="0" distL="114300" distR="114300">
            <wp:extent cx="5184140" cy="1769745"/>
            <wp:effectExtent l="0" t="0" r="12700" b="0"/>
            <wp:docPr id="136" name="图片 136"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C:\Users\baoqianyu\Desktop\流程图\即办\涉税专业服务机构.png涉税专业服务机构"/>
                    <pic:cNvPicPr>
                      <a:picLocks noChangeAspect="1"/>
                    </pic:cNvPicPr>
                  </pic:nvPicPr>
                  <pic:blipFill>
                    <a:blip r:embed="rId11"/>
                    <a:srcRect/>
                    <a:stretch>
                      <a:fillRect/>
                    </a:stretch>
                  </pic:blipFill>
                  <pic:spPr>
                    <a:xfrm>
                      <a:off x="0" y="0"/>
                      <a:ext cx="5184140" cy="1769745"/>
                    </a:xfrm>
                    <a:prstGeom prst="rect">
                      <a:avLst/>
                    </a:prstGeom>
                  </pic:spPr>
                </pic:pic>
              </a:graphicData>
            </a:graphic>
          </wp:inline>
        </w:drawing>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【注意事项】</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涉税专业服务机构应主动报送相关信息并对信息的真实性、完整性、合法性和准确性负责。</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Pr>
          <w:rFonts w:ascii="宋体" w:hAnsi="宋体" w:cs="Times New Roman"/>
          <w:color w:val="000000" w:themeColor="text1"/>
        </w:rPr>
        <w:t>国家税务总局湖南省税务局网站“下载中心”栏目</w:t>
      </w:r>
      <w:r>
        <w:rPr>
          <w:rFonts w:ascii="宋体" w:hAnsi="宋体" w:cs="Times New Roman" w:hint="default"/>
          <w:color w:val="000000" w:themeColor="text1"/>
        </w:rPr>
        <w:t>查询下载或到办税服务厅领取。</w:t>
      </w:r>
    </w:p>
    <w:p w:rsidR="00124AE4" w:rsidRDefault="00124AE4" w:rsidP="00124AE4">
      <w:pPr>
        <w:wordWrap w:val="0"/>
        <w:spacing w:line="360" w:lineRule="auto"/>
        <w:ind w:firstLine="480"/>
        <w:rPr>
          <w:rFonts w:hint="default"/>
          <w:color w:val="000000"/>
          <w:kern w:val="24"/>
        </w:rPr>
      </w:pPr>
      <w:r>
        <w:rPr>
          <w:rFonts w:hint="default"/>
          <w:color w:val="000000"/>
          <w:kern w:val="24"/>
        </w:rPr>
        <w:t>3</w:t>
      </w:r>
      <w:r>
        <w:rPr>
          <w:color w:val="000000"/>
          <w:kern w:val="24"/>
        </w:rPr>
        <w:t>.</w:t>
      </w:r>
      <w:r>
        <w:rPr>
          <w:color w:val="000000"/>
          <w:kern w:val="24"/>
        </w:rPr>
        <w:t>税务机关提供“最多跑一次”服务。</w:t>
      </w:r>
      <w:r>
        <w:rPr>
          <w:rFonts w:ascii="宋体" w:hAnsi="宋体" w:cs="黑体"/>
          <w:color w:val="000000" w:themeColor="text1"/>
        </w:rPr>
        <w:t>涉税专业服务机构（人员）</w:t>
      </w:r>
      <w:r>
        <w:rPr>
          <w:color w:val="000000"/>
          <w:kern w:val="24"/>
        </w:rPr>
        <w:t>在资料完整且符</w:t>
      </w:r>
      <w:r>
        <w:rPr>
          <w:color w:val="000000"/>
          <w:kern w:val="24"/>
        </w:rPr>
        <w:lastRenderedPageBreak/>
        <w:t>合法定受理条件的前提下，最多只需要到税务机关跑一次。</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4</w:t>
      </w:r>
      <w:r w:rsidR="009C071E">
        <w:rPr>
          <w:rFonts w:cs="Times New Roman"/>
          <w:color w:val="000000" w:themeColor="text1"/>
        </w:rPr>
        <w:t>.</w:t>
      </w:r>
      <w:r w:rsidR="009C071E">
        <w:rPr>
          <w:rFonts w:ascii="宋体" w:hAnsi="宋体" w:cs="黑体"/>
          <w:color w:val="000000" w:themeColor="text1"/>
        </w:rPr>
        <w:t>税务师事务所应当先办理税务师事务所行政登记，取得《税务师事务所行政登记证书》。</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5</w:t>
      </w:r>
      <w:r w:rsidR="009C071E">
        <w:rPr>
          <w:rFonts w:cs="Times New Roman"/>
          <w:color w:val="000000" w:themeColor="text1"/>
        </w:rPr>
        <w:t>.</w:t>
      </w:r>
      <w:r w:rsidR="009C071E">
        <w:rPr>
          <w:rFonts w:ascii="宋体" w:hAnsi="宋体" w:cs="黑体"/>
          <w:color w:val="000000" w:themeColor="text1"/>
        </w:rPr>
        <w:t>涉税专业服务机构原则上应当通过</w:t>
      </w:r>
      <w:r w:rsidR="004E6B4C">
        <w:rPr>
          <w:rFonts w:ascii="宋体" w:hAnsi="宋体" w:cs="Times New Roman"/>
          <w:color w:val="000000" w:themeColor="text1"/>
        </w:rPr>
        <w:t>国家税务总局湖南省电子税务局</w:t>
      </w:r>
      <w:r w:rsidR="00C07C1B">
        <w:rPr>
          <w:rFonts w:ascii="宋体" w:hAnsi="宋体" w:cs="Times New Roman"/>
          <w:color w:val="000000" w:themeColor="text1"/>
        </w:rPr>
        <w:t>（</w:t>
      </w:r>
      <w:r w:rsidR="004E6B4C">
        <w:rPr>
          <w:rFonts w:ascii="宋体" w:hAnsi="宋体" w:cs="Times New Roman"/>
          <w:color w:val="000000" w:themeColor="text1"/>
        </w:rPr>
        <w:t>https://etax.hunan.chinatax.gov.cn</w:t>
      </w:r>
      <w:r w:rsidR="00C07C1B">
        <w:rPr>
          <w:rFonts w:ascii="宋体" w:hAnsi="宋体" w:cs="Times New Roman"/>
          <w:color w:val="000000" w:themeColor="text1"/>
        </w:rPr>
        <w:t>）</w:t>
      </w:r>
      <w:r w:rsidR="009C071E">
        <w:rPr>
          <w:rFonts w:ascii="宋体" w:hAnsi="宋体" w:cs="黑体"/>
          <w:color w:val="000000" w:themeColor="text1"/>
        </w:rPr>
        <w:t>报送，因客观原因无法通过电子税务局报送的，可在非征期内通过实体办税服务厅办理。</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6</w:t>
      </w:r>
      <w:r w:rsidR="009C071E">
        <w:rPr>
          <w:rFonts w:cs="Times New Roman"/>
          <w:color w:val="000000" w:themeColor="text1"/>
        </w:rPr>
        <w:t>.</w:t>
      </w:r>
      <w:r w:rsidR="009C071E">
        <w:rPr>
          <w:rFonts w:ascii="宋体" w:hAnsi="宋体" w:cs="黑体"/>
          <w:color w:val="000000" w:themeColor="text1"/>
        </w:rPr>
        <w:t>涉税专业服务机构通过电子税务局办理的，按照系统反馈信息，自行打印《涉税专业服务机构（人员）基本信息采集表》留存。</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受理</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r>
        <w:rPr>
          <w:rFonts w:ascii="宋体" w:hAnsi="宋体" w:cs="黑体" w:hint="default"/>
          <w:color w:val="000000" w:themeColor="text1"/>
        </w:rPr>
        <w:t>。</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2.</w:t>
      </w:r>
      <w:r>
        <w:rPr>
          <w:rFonts w:ascii="宋体" w:hAnsi="宋体" w:cs="黑体"/>
          <w:color w:val="000000" w:themeColor="text1"/>
        </w:rPr>
        <w:t>办理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确认录入系统的数据与</w:t>
      </w:r>
      <w:r>
        <w:rPr>
          <w:rFonts w:ascii="宋体" w:hAnsi="宋体" w:cs="黑体"/>
          <w:color w:val="000000" w:themeColor="text1"/>
        </w:rPr>
        <w:t>涉税专业服务机构</w:t>
      </w:r>
      <w:r>
        <w:rPr>
          <w:rFonts w:ascii="宋体" w:hAnsi="宋体" w:cs="Times New Roman"/>
          <w:color w:val="000000" w:themeColor="text1"/>
        </w:rPr>
        <w:t>提交资料内容一致，且符合相应数据填报标准。</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反馈</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办理完成后将《涉税专业服务机构（人员）基本信息采集表》一份交付涉税专业服务机构留存。</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4.</w:t>
      </w:r>
      <w:r>
        <w:rPr>
          <w:rFonts w:ascii="宋体" w:hAnsi="宋体" w:cs="黑体"/>
          <w:color w:val="000000" w:themeColor="text1"/>
        </w:rPr>
        <w:t>归档</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将资料进行归档。不得将涉税专业服务机构的办理材料用于与政务服务无关的用途。</w:t>
      </w:r>
    </w:p>
    <w:p w:rsidR="00E6485B" w:rsidRDefault="009C071E">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1"/>
        <w:tblW w:w="8193" w:type="dxa"/>
        <w:jc w:val="center"/>
        <w:tblInd w:w="0" w:type="dxa"/>
        <w:tblLayout w:type="fixed"/>
        <w:tblLook w:val="04A0" w:firstRow="1" w:lastRow="0" w:firstColumn="1" w:lastColumn="0" w:noHBand="0" w:noVBand="1"/>
      </w:tblPr>
      <w:tblGrid>
        <w:gridCol w:w="678"/>
        <w:gridCol w:w="5956"/>
        <w:gridCol w:w="1559"/>
      </w:tblGrid>
      <w:tr w:rsidR="00E6485B">
        <w:trPr>
          <w:trHeight w:val="567"/>
          <w:jc w:val="center"/>
        </w:trPr>
        <w:tc>
          <w:tcPr>
            <w:tcW w:w="678"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序号</w:t>
            </w:r>
          </w:p>
        </w:tc>
        <w:tc>
          <w:tcPr>
            <w:tcW w:w="5956"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59"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E6485B">
        <w:trPr>
          <w:trHeight w:val="567"/>
          <w:jc w:val="center"/>
        </w:trPr>
        <w:tc>
          <w:tcPr>
            <w:tcW w:w="678"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956"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59"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78"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956"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《国家税务总局关于采集涉税专业服务基本信息和业务信息有关事项的公告》（国家税务总局公告2017年第49号）</w:t>
            </w:r>
          </w:p>
        </w:tc>
        <w:tc>
          <w:tcPr>
            <w:tcW w:w="1559"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bl>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8" w:name="_Toc4987"/>
      <w:bookmarkStart w:id="19" w:name="_Toc18173079"/>
      <w:r>
        <w:rPr>
          <w:rFonts w:eastAsia="黑体" w:cs="Times New Roman"/>
          <w:b/>
          <w:bCs/>
          <w:color w:val="000000" w:themeColor="text1"/>
          <w:kern w:val="24"/>
          <w:sz w:val="28"/>
          <w:szCs w:val="28"/>
        </w:rPr>
        <w:lastRenderedPageBreak/>
        <w:t>14.2.2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74259B">
        <w:rPr>
          <w:rFonts w:eastAsia="黑体" w:cs="Times New Roman" w:hint="default"/>
          <w:b/>
          <w:bCs/>
          <w:color w:val="000000" w:themeColor="text1"/>
          <w:kern w:val="24"/>
          <w:sz w:val="28"/>
          <w:szCs w:val="28"/>
        </w:rPr>
        <w:t>7</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涉税专业服务协议要素信息报送</w:t>
      </w:r>
      <w:bookmarkEnd w:id="18"/>
      <w:bookmarkEnd w:id="19"/>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涉税专业服务协议要素信息报送</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bCs/>
          <w:color w:val="000000" w:themeColor="text1"/>
        </w:rPr>
        <w:t>涉税专业服务机构应当于首次为委托人提供业务委托协议约定的涉税服务前、业务委托协议发生变更或者终止的应当自变更或者终止之日起</w:t>
      </w:r>
      <w:r>
        <w:rPr>
          <w:rFonts w:cs="Times New Roman"/>
          <w:bCs/>
          <w:color w:val="000000" w:themeColor="text1"/>
        </w:rPr>
        <w:t>30</w:t>
      </w:r>
      <w:r>
        <w:rPr>
          <w:rFonts w:ascii="宋体" w:hAnsi="宋体" w:cs="黑体"/>
          <w:bCs/>
          <w:color w:val="000000" w:themeColor="text1"/>
        </w:rPr>
        <w:t>日内办理涉税专业服务协议要素信息报送。</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1.</w:t>
      </w:r>
      <w:r>
        <w:rPr>
          <w:rFonts w:ascii="宋体" w:hAnsi="宋体" w:cs="黑体"/>
          <w:bCs/>
          <w:color w:val="000000" w:themeColor="text1"/>
        </w:rPr>
        <w:t>《国家税务总局关于发布&lt;涉税专业服务监管办法（试行）&gt;的公告》（国家税务总局公告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13</w:t>
      </w:r>
      <w:r>
        <w:rPr>
          <w:rFonts w:ascii="宋体" w:hAnsi="宋体" w:cs="黑体"/>
          <w:bCs/>
          <w:color w:val="000000" w:themeColor="text1"/>
        </w:rPr>
        <w:t>号）第八条</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2.</w:t>
      </w:r>
      <w:r>
        <w:rPr>
          <w:rFonts w:ascii="宋体" w:hAnsi="宋体" w:cs="黑体"/>
          <w:bCs/>
          <w:color w:val="000000" w:themeColor="text1"/>
        </w:rPr>
        <w:t>《国家税务总局关于采集涉税专业服务基本信息和业务信息有关事项的公告》（国家税务总局公告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49</w:t>
      </w:r>
      <w:r>
        <w:rPr>
          <w:rFonts w:ascii="宋体" w:hAnsi="宋体" w:cs="黑体"/>
          <w:bCs/>
          <w:color w:val="000000" w:themeColor="text1"/>
        </w:rPr>
        <w:t>号）第一条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6485B" w:rsidTr="00EF240F">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EF240F">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《涉税专业服务协议要素信息采集表》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税务机关、委托人和涉税专业服务机构各留存一份</w:t>
            </w:r>
          </w:p>
        </w:tc>
      </w:tr>
    </w:tbl>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6485B" w:rsidRDefault="009D4E1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w:t>
      </w:r>
      <w:r w:rsidR="004E6B4C">
        <w:rPr>
          <w:rFonts w:ascii="宋体" w:hAnsi="宋体" w:cs="Times New Roman"/>
          <w:color w:val="000000" w:themeColor="text1"/>
        </w:rPr>
        <w:t>国家税务总局湖南省电子税务局</w:t>
      </w:r>
      <w:r>
        <w:rPr>
          <w:rFonts w:ascii="宋体" w:hAnsi="宋体" w:cs="Times New Roman"/>
          <w:color w:val="000000" w:themeColor="text1"/>
        </w:rPr>
        <w:t>（</w:t>
      </w:r>
      <w:r w:rsidR="004E6B4C">
        <w:rPr>
          <w:rFonts w:ascii="宋体" w:hAnsi="宋体" w:cs="Times New Roman"/>
          <w:color w:val="000000" w:themeColor="text1"/>
        </w:rPr>
        <w:t>https://etax.hunan.chinatax.gov.cn</w:t>
      </w:r>
      <w:r>
        <w:rPr>
          <w:rFonts w:ascii="宋体" w:hAnsi="宋体" w:cs="Times New Roman"/>
          <w:color w:val="000000" w:themeColor="text1"/>
        </w:rPr>
        <w:t>）、</w:t>
      </w:r>
      <w:r w:rsidR="009C071E">
        <w:rPr>
          <w:rFonts w:ascii="宋体" w:hAnsi="宋体" w:cs="Times New Roman"/>
          <w:color w:val="000000" w:themeColor="text1"/>
        </w:rPr>
        <w:t>办税服务厅（场所）办理，</w:t>
      </w:r>
      <w:r>
        <w:rPr>
          <w:rFonts w:ascii="宋体" w:hAnsi="宋体" w:cs="Times New Roman"/>
          <w:color w:val="000000" w:themeColor="text1"/>
        </w:rPr>
        <w:t>办税服务厅（场所）的具体地点可从</w:t>
      </w:r>
      <w:r w:rsidR="009C071E">
        <w:rPr>
          <w:rFonts w:ascii="宋体" w:hAnsi="宋体" w:cs="Times New Roman"/>
          <w:color w:val="000000" w:themeColor="text1"/>
        </w:rPr>
        <w:t>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【联系电话】</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6485B" w:rsidRDefault="009C071E" w:rsidP="00EF240F">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7" name="图片 137"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C:\Users\baoqianyu\Desktop\流程图\即办\涉税专业服务机构.png涉税专业服务机构"/>
                    <pic:cNvPicPr>
                      <a:picLocks noChangeAspect="1"/>
                    </pic:cNvPicPr>
                  </pic:nvPicPr>
                  <pic:blipFill>
                    <a:blip r:embed="rId11"/>
                    <a:srcRect/>
                    <a:stretch>
                      <a:fillRect/>
                    </a:stretch>
                  </pic:blipFill>
                  <pic:spPr>
                    <a:xfrm>
                      <a:off x="0" y="0"/>
                      <a:ext cx="5184140" cy="1769745"/>
                    </a:xfrm>
                    <a:prstGeom prst="rect">
                      <a:avLst/>
                    </a:prstGeom>
                  </pic:spPr>
                </pic:pic>
              </a:graphicData>
            </a:graphic>
          </wp:inline>
        </w:drawing>
      </w:r>
    </w:p>
    <w:p w:rsidR="00E6485B" w:rsidRDefault="009C071E">
      <w:pPr>
        <w:wordWrap w:val="0"/>
        <w:spacing w:line="360" w:lineRule="auto"/>
        <w:ind w:firstLineChars="0" w:firstLine="420"/>
        <w:rPr>
          <w:rFonts w:ascii="黑体" w:eastAsia="黑体" w:hAnsi="黑体" w:cs="Times New Roman" w:hint="default"/>
          <w:bCs/>
          <w:color w:val="000000" w:themeColor="text1"/>
        </w:rPr>
      </w:pPr>
      <w:r>
        <w:rPr>
          <w:rFonts w:ascii="黑体" w:eastAsia="黑体" w:hAnsi="黑体" w:cs="Times New Roman"/>
          <w:bCs/>
          <w:color w:val="000000" w:themeColor="text1"/>
        </w:rPr>
        <w:t>【注意事项】</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涉税专业服务机构应主动报送相关信息并对信息的真实性、完整性、合法性和准确性负责。</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Pr>
          <w:rFonts w:ascii="宋体" w:hAnsi="宋体" w:cs="Times New Roman"/>
          <w:color w:val="000000" w:themeColor="text1"/>
        </w:rPr>
        <w:t>国家税务总局湖南省税务局网站“下载中心”栏目</w:t>
      </w:r>
      <w:r>
        <w:rPr>
          <w:rFonts w:ascii="宋体" w:hAnsi="宋体" w:cs="Times New Roman" w:hint="default"/>
          <w:color w:val="000000" w:themeColor="text1"/>
        </w:rPr>
        <w:t>查询下载或到办税服务厅领取。</w:t>
      </w:r>
    </w:p>
    <w:p w:rsidR="00124AE4" w:rsidRDefault="00124AE4" w:rsidP="00124AE4">
      <w:pPr>
        <w:wordWrap w:val="0"/>
        <w:spacing w:line="360" w:lineRule="auto"/>
        <w:ind w:firstLine="480"/>
        <w:rPr>
          <w:rFonts w:hint="default"/>
          <w:color w:val="000000"/>
          <w:kern w:val="24"/>
        </w:rPr>
      </w:pPr>
      <w:r>
        <w:rPr>
          <w:rFonts w:hint="default"/>
          <w:color w:val="000000"/>
          <w:kern w:val="24"/>
        </w:rPr>
        <w:t>3</w:t>
      </w:r>
      <w:r>
        <w:rPr>
          <w:color w:val="000000"/>
          <w:kern w:val="24"/>
        </w:rPr>
        <w:t>.</w:t>
      </w:r>
      <w:r>
        <w:rPr>
          <w:color w:val="000000"/>
          <w:kern w:val="24"/>
        </w:rPr>
        <w:t>税务机关提供“最多跑一次”服务。</w:t>
      </w:r>
      <w:r>
        <w:rPr>
          <w:rFonts w:ascii="宋体" w:hAnsi="宋体" w:cs="黑体"/>
          <w:color w:val="000000" w:themeColor="text1"/>
        </w:rPr>
        <w:t>涉税专业服务机构</w:t>
      </w:r>
      <w:r>
        <w:rPr>
          <w:color w:val="000000"/>
          <w:kern w:val="24"/>
        </w:rPr>
        <w:t>在资料完整且符合法定受理条件的前提下，最多只需要到税务机关跑一次。</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4</w:t>
      </w:r>
      <w:r w:rsidR="009C071E">
        <w:rPr>
          <w:rFonts w:cs="Times New Roman"/>
          <w:color w:val="000000" w:themeColor="text1"/>
        </w:rPr>
        <w:t>.</w:t>
      </w:r>
      <w:r w:rsidR="009C071E">
        <w:rPr>
          <w:rFonts w:ascii="宋体" w:hAnsi="宋体" w:cs="黑体"/>
          <w:color w:val="000000" w:themeColor="text1"/>
        </w:rPr>
        <w:t>涉税专业服务机构办理涉税专业服务协议要素信息报送前，应已完成涉税专业服务机构（人员）基本信息报送。</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5</w:t>
      </w:r>
      <w:r w:rsidR="00290F62">
        <w:rPr>
          <w:rFonts w:ascii="宋体" w:hAnsi="宋体" w:cs="黑体"/>
          <w:color w:val="000000" w:themeColor="text1"/>
        </w:rPr>
        <w:t>.</w:t>
      </w:r>
      <w:r w:rsidR="009C071E">
        <w:rPr>
          <w:rFonts w:ascii="宋体" w:hAnsi="宋体" w:cs="黑体"/>
          <w:color w:val="000000" w:themeColor="text1"/>
        </w:rPr>
        <w:t>涉税专业服务机构原则上应当通过</w:t>
      </w:r>
      <w:r w:rsidR="004E6B4C">
        <w:rPr>
          <w:rFonts w:ascii="宋体" w:hAnsi="宋体" w:cs="Times New Roman"/>
          <w:color w:val="000000" w:themeColor="text1"/>
        </w:rPr>
        <w:t>国家税务总局湖南省电子税务局</w:t>
      </w:r>
      <w:r w:rsidR="00C07C1B">
        <w:rPr>
          <w:rFonts w:ascii="宋体" w:hAnsi="宋体" w:cs="Times New Roman"/>
          <w:color w:val="000000" w:themeColor="text1"/>
        </w:rPr>
        <w:t>（</w:t>
      </w:r>
      <w:r w:rsidR="004E6B4C">
        <w:rPr>
          <w:rFonts w:ascii="宋体" w:hAnsi="宋体" w:cs="Times New Roman"/>
          <w:color w:val="000000" w:themeColor="text1"/>
        </w:rPr>
        <w:t>https://etax.hunan.chinatax.gov.cn</w:t>
      </w:r>
      <w:r w:rsidR="00C07C1B">
        <w:rPr>
          <w:rFonts w:ascii="宋体" w:hAnsi="宋体" w:cs="Times New Roman"/>
          <w:color w:val="000000" w:themeColor="text1"/>
        </w:rPr>
        <w:t>）</w:t>
      </w:r>
      <w:r w:rsidR="009C071E">
        <w:rPr>
          <w:rFonts w:ascii="宋体" w:hAnsi="宋体" w:cs="黑体"/>
          <w:color w:val="000000" w:themeColor="text1"/>
        </w:rPr>
        <w:t>报送涉税专业服务协议要素信息，因客观原因无法通过电子税务局报送的，可在非征期内通过实体办税服务厅办理。</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6</w:t>
      </w:r>
      <w:r w:rsidR="009C071E">
        <w:rPr>
          <w:rFonts w:cs="Times New Roman"/>
          <w:color w:val="000000" w:themeColor="text1"/>
        </w:rPr>
        <w:t>.</w:t>
      </w:r>
      <w:r w:rsidR="009C071E">
        <w:rPr>
          <w:rFonts w:ascii="宋体" w:hAnsi="宋体" w:cs="黑体"/>
          <w:color w:val="000000" w:themeColor="text1"/>
        </w:rPr>
        <w:t>涉税专业服务机构通过电子税务局办理的，按照系统反馈信息，自行打印《涉税专业服务协议要素信息采集表》，由涉税专业服务机构、委托人留存。</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7</w:t>
      </w:r>
      <w:r w:rsidR="009C071E">
        <w:rPr>
          <w:rFonts w:cs="Times New Roman"/>
          <w:color w:val="000000" w:themeColor="text1"/>
        </w:rPr>
        <w:t>.</w:t>
      </w:r>
      <w:r w:rsidR="009C071E">
        <w:rPr>
          <w:rFonts w:ascii="宋体" w:hAnsi="宋体" w:cs="黑体"/>
          <w:color w:val="000000" w:themeColor="text1"/>
        </w:rPr>
        <w:t>涉税专业服务机构仅报送业务委托协议的要素信息，业务委托协议原件由涉税专业服务机构和委托人双方留存备查。</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8</w:t>
      </w:r>
      <w:r w:rsidR="009C071E">
        <w:rPr>
          <w:rFonts w:cs="Times New Roman"/>
          <w:color w:val="000000" w:themeColor="text1"/>
        </w:rPr>
        <w:t>.</w:t>
      </w:r>
      <w:r w:rsidR="009C071E">
        <w:rPr>
          <w:rFonts w:ascii="宋体" w:hAnsi="宋体" w:cs="黑体"/>
          <w:color w:val="000000" w:themeColor="text1"/>
        </w:rPr>
        <w:t>专业税务顾问、税收策划、涉税鉴证、纳税情况审查等四项涉税业务，应当由具</w:t>
      </w:r>
      <w:r w:rsidR="009C071E">
        <w:rPr>
          <w:rFonts w:ascii="宋体" w:hAnsi="宋体" w:cs="黑体"/>
          <w:color w:val="000000" w:themeColor="text1"/>
        </w:rPr>
        <w:lastRenderedPageBreak/>
        <w:t>有税务师事务所、会计师事务所、律师事务所资质的涉税专业服务机构从事。</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受理</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r>
        <w:rPr>
          <w:rFonts w:ascii="宋体" w:hAnsi="宋体" w:cs="黑体" w:hint="default"/>
          <w:color w:val="000000" w:themeColor="text1"/>
        </w:rPr>
        <w:t>。</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2.</w:t>
      </w:r>
      <w:r>
        <w:rPr>
          <w:rFonts w:ascii="宋体" w:hAnsi="宋体" w:cs="黑体"/>
          <w:color w:val="000000" w:themeColor="text1"/>
        </w:rPr>
        <w:t>办理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确认录入系统的数据与</w:t>
      </w:r>
      <w:r>
        <w:rPr>
          <w:rFonts w:ascii="宋体" w:hAnsi="宋体" w:cs="黑体"/>
          <w:color w:val="000000" w:themeColor="text1"/>
        </w:rPr>
        <w:t>涉税专业服务机构</w:t>
      </w:r>
      <w:r>
        <w:rPr>
          <w:rFonts w:ascii="宋体" w:hAnsi="宋体" w:cs="Times New Roman"/>
          <w:color w:val="000000" w:themeColor="text1"/>
        </w:rPr>
        <w:t>提交资料内容一致，且符合相应数据填报标准。</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反馈</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办理完成后将《涉税专业服务协议要素信息采集表》两份交付涉税专业服务机构、委托人留存。</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4.</w:t>
      </w:r>
      <w:r>
        <w:rPr>
          <w:rFonts w:ascii="宋体" w:hAnsi="宋体" w:cs="黑体"/>
          <w:color w:val="000000" w:themeColor="text1"/>
        </w:rPr>
        <w:t>归档</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将资料进行归档。不得将涉税专业服务机构的办理材料用于与政务服务无关的用途。</w:t>
      </w:r>
    </w:p>
    <w:p w:rsidR="00E6485B" w:rsidRDefault="009C071E">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1"/>
        <w:tblW w:w="7932" w:type="dxa"/>
        <w:jc w:val="center"/>
        <w:tblInd w:w="0" w:type="dxa"/>
        <w:tblLayout w:type="fixed"/>
        <w:tblLook w:val="04A0" w:firstRow="1" w:lastRow="0" w:firstColumn="1" w:lastColumn="0" w:noHBand="0" w:noVBand="1"/>
      </w:tblPr>
      <w:tblGrid>
        <w:gridCol w:w="664"/>
        <w:gridCol w:w="5755"/>
        <w:gridCol w:w="1513"/>
      </w:tblGrid>
      <w:tr w:rsidR="00E6485B">
        <w:trPr>
          <w:trHeight w:val="567"/>
          <w:jc w:val="center"/>
        </w:trPr>
        <w:tc>
          <w:tcPr>
            <w:tcW w:w="664" w:type="dxa"/>
            <w:vAlign w:val="center"/>
          </w:tcPr>
          <w:p w:rsidR="00E6485B" w:rsidRDefault="009C071E" w:rsidP="00EF240F">
            <w:pPr>
              <w:ind w:firstLineChars="0" w:firstLine="0"/>
              <w:jc w:val="center"/>
              <w:rPr>
                <w:rFonts w:ascii="黑体" w:eastAsia="黑体" w:hAnsi="黑体" w:cs="黑体" w:hint="default"/>
                <w:kern w:val="0"/>
                <w:sz w:val="21"/>
                <w:szCs w:val="21"/>
              </w:rPr>
            </w:pPr>
            <w:bookmarkStart w:id="20" w:name="_Hlk12972555"/>
            <w:r>
              <w:rPr>
                <w:rFonts w:ascii="黑体" w:eastAsia="黑体" w:hAnsi="黑体" w:cs="黑体"/>
                <w:kern w:val="0"/>
                <w:sz w:val="21"/>
                <w:szCs w:val="21"/>
              </w:rPr>
              <w:t>序号</w:t>
            </w:r>
          </w:p>
        </w:tc>
        <w:tc>
          <w:tcPr>
            <w:tcW w:w="5755"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13"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bookmarkEnd w:id="20"/>
      <w:tr w:rsidR="00E6485B">
        <w:trPr>
          <w:trHeight w:val="567"/>
          <w:jc w:val="center"/>
        </w:trPr>
        <w:tc>
          <w:tcPr>
            <w:tcW w:w="664"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755"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13"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64"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755"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《国家税务总局关于采集涉税专业服务基本信息和业务信息有关事项的公告》（国家税务总局公告2017年第49号）</w:t>
            </w:r>
          </w:p>
        </w:tc>
        <w:tc>
          <w:tcPr>
            <w:tcW w:w="1513"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bl>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21" w:name="_Toc17506"/>
      <w:bookmarkStart w:id="22" w:name="_Toc18173080"/>
      <w:r>
        <w:rPr>
          <w:rFonts w:eastAsia="黑体" w:cs="Times New Roman"/>
          <w:b/>
          <w:bCs/>
          <w:color w:val="000000" w:themeColor="text1"/>
          <w:kern w:val="24"/>
          <w:sz w:val="28"/>
          <w:szCs w:val="28"/>
        </w:rPr>
        <w:t>14.2.3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74259B">
        <w:rPr>
          <w:rFonts w:eastAsia="黑体" w:cs="Times New Roman" w:hint="default"/>
          <w:b/>
          <w:bCs/>
          <w:color w:val="000000" w:themeColor="text1"/>
          <w:kern w:val="24"/>
          <w:sz w:val="28"/>
          <w:szCs w:val="28"/>
        </w:rPr>
        <w:t>8</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涉税专业服务年度报告报送</w:t>
      </w:r>
      <w:bookmarkEnd w:id="21"/>
      <w:bookmarkEnd w:id="22"/>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涉税专业服务年度报告报送</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bCs/>
          <w:color w:val="000000" w:themeColor="text1"/>
        </w:rPr>
        <w:t>涉税专业服务机构应当于每年</w:t>
      </w:r>
      <w:r>
        <w:rPr>
          <w:rFonts w:cs="Times New Roman"/>
          <w:bCs/>
          <w:color w:val="000000" w:themeColor="text1"/>
        </w:rPr>
        <w:t>3</w:t>
      </w:r>
      <w:r>
        <w:rPr>
          <w:rFonts w:ascii="宋体" w:hAnsi="宋体" w:cs="黑体"/>
          <w:bCs/>
          <w:color w:val="000000" w:themeColor="text1"/>
        </w:rPr>
        <w:t>月</w:t>
      </w:r>
      <w:r>
        <w:rPr>
          <w:rFonts w:cs="Times New Roman"/>
          <w:bCs/>
          <w:color w:val="000000" w:themeColor="text1"/>
        </w:rPr>
        <w:t>31</w:t>
      </w:r>
      <w:r>
        <w:rPr>
          <w:rFonts w:ascii="宋体" w:hAnsi="宋体" w:cs="黑体"/>
          <w:bCs/>
          <w:color w:val="000000" w:themeColor="text1"/>
        </w:rPr>
        <w:t>日前，以年度报告形式向税务机关报送上一年度从事涉税专业服务的总体情况。</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【设定依据】</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1.</w:t>
      </w:r>
      <w:r>
        <w:rPr>
          <w:rFonts w:ascii="宋体" w:hAnsi="宋体" w:cs="黑体"/>
          <w:bCs/>
          <w:color w:val="000000" w:themeColor="text1"/>
        </w:rPr>
        <w:t>《国家税务总局关于发布&lt;涉税专业服务监管办法（试行）&gt;的公告》（国家税务总局公告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13</w:t>
      </w:r>
      <w:r>
        <w:rPr>
          <w:rFonts w:ascii="宋体" w:hAnsi="宋体" w:cs="黑体"/>
          <w:bCs/>
          <w:color w:val="000000" w:themeColor="text1"/>
        </w:rPr>
        <w:t>号）第九条</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2.</w:t>
      </w:r>
      <w:r>
        <w:rPr>
          <w:rFonts w:ascii="宋体" w:hAnsi="宋体" w:cs="黑体"/>
          <w:bCs/>
          <w:color w:val="000000" w:themeColor="text1"/>
        </w:rPr>
        <w:t>《国家税务总局关于采集涉税专业服务基本信息和业务信息有关事项的公告》（国家税务总局公告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49</w:t>
      </w:r>
      <w:r>
        <w:rPr>
          <w:rFonts w:ascii="宋体" w:hAnsi="宋体" w:cs="黑体"/>
          <w:bCs/>
          <w:color w:val="000000" w:themeColor="text1"/>
        </w:rPr>
        <w:t>号）第二条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6485B" w:rsidTr="00EF240F">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EF240F">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《年度涉税专业服务总体情况表》</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E6485B" w:rsidRDefault="009C071E">
      <w:pPr>
        <w:wordWrap w:val="0"/>
        <w:spacing w:line="360" w:lineRule="auto"/>
        <w:ind w:firstLine="480"/>
        <w:rPr>
          <w:rFonts w:ascii="宋体" w:hAnsi="宋体" w:cs="黑体" w:hint="default"/>
          <w:b/>
          <w:color w:val="000000" w:themeColor="text1"/>
        </w:rPr>
      </w:pPr>
      <w:r>
        <w:rPr>
          <w:rFonts w:ascii="黑体" w:eastAsia="黑体" w:hAnsi="黑体" w:cs="Times New Roman"/>
          <w:bCs/>
          <w:color w:val="000000" w:themeColor="text1"/>
        </w:rPr>
        <w:t>【办理地点】</w:t>
      </w:r>
    </w:p>
    <w:p w:rsidR="00E6485B" w:rsidRDefault="009D4E1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w:t>
      </w:r>
      <w:r w:rsidR="004E6B4C">
        <w:rPr>
          <w:rFonts w:ascii="宋体" w:hAnsi="宋体" w:cs="Times New Roman"/>
          <w:color w:val="000000" w:themeColor="text1"/>
        </w:rPr>
        <w:t>国家税务总局湖南省电子税务局</w:t>
      </w:r>
      <w:r>
        <w:rPr>
          <w:rFonts w:ascii="宋体" w:hAnsi="宋体" w:cs="Times New Roman"/>
          <w:color w:val="000000" w:themeColor="text1"/>
        </w:rPr>
        <w:t>（</w:t>
      </w:r>
      <w:r w:rsidR="004E6B4C">
        <w:rPr>
          <w:rFonts w:ascii="宋体" w:hAnsi="宋体" w:cs="Times New Roman"/>
          <w:color w:val="000000" w:themeColor="text1"/>
        </w:rPr>
        <w:t>https://etax.hunan.chinatax.gov.cn</w:t>
      </w:r>
      <w:r>
        <w:rPr>
          <w:rFonts w:ascii="宋体" w:hAnsi="宋体" w:cs="Times New Roman"/>
          <w:color w:val="000000" w:themeColor="text1"/>
        </w:rPr>
        <w:t>）、</w:t>
      </w:r>
      <w:r w:rsidR="009C071E">
        <w:rPr>
          <w:rFonts w:ascii="宋体" w:hAnsi="宋体" w:cs="Times New Roman"/>
          <w:color w:val="000000" w:themeColor="text1"/>
        </w:rPr>
        <w:t>办税服务厅（场所）办理，</w:t>
      </w:r>
      <w:r>
        <w:rPr>
          <w:rFonts w:ascii="宋体" w:hAnsi="宋体" w:cs="Times New Roman"/>
          <w:color w:val="000000" w:themeColor="text1"/>
        </w:rPr>
        <w:t>办税服务厅（场所）的具体地点可从</w:t>
      </w:r>
      <w:r w:rsidR="009C071E">
        <w:rPr>
          <w:rFonts w:ascii="宋体" w:hAnsi="宋体" w:cs="Times New Roman"/>
          <w:color w:val="000000" w:themeColor="text1"/>
        </w:rPr>
        <w:t>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6485B" w:rsidRDefault="009C071E" w:rsidP="00EF240F">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lastRenderedPageBreak/>
        <w:drawing>
          <wp:inline distT="0" distB="0" distL="114300" distR="114300">
            <wp:extent cx="5184140" cy="1769745"/>
            <wp:effectExtent l="0" t="0" r="12700" b="0"/>
            <wp:docPr id="138" name="图片 138"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Users\baoqianyu\Desktop\流程图\即办\涉税专业服务机构.png涉税专业服务机构"/>
                    <pic:cNvPicPr>
                      <a:picLocks noChangeAspect="1"/>
                    </pic:cNvPicPr>
                  </pic:nvPicPr>
                  <pic:blipFill>
                    <a:blip r:embed="rId11"/>
                    <a:srcRect/>
                    <a:stretch>
                      <a:fillRect/>
                    </a:stretch>
                  </pic:blipFill>
                  <pic:spPr>
                    <a:xfrm>
                      <a:off x="0" y="0"/>
                      <a:ext cx="5184140" cy="1769745"/>
                    </a:xfrm>
                    <a:prstGeom prst="rect">
                      <a:avLst/>
                    </a:prstGeom>
                  </pic:spPr>
                </pic:pic>
              </a:graphicData>
            </a:graphic>
          </wp:inline>
        </w:drawing>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【注意事项】</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涉税专业服务机构应主动报送相关信息并对信息的真实性、完整性、合法性和准确性负责。</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Pr>
          <w:rFonts w:ascii="宋体" w:hAnsi="宋体" w:cs="Times New Roman"/>
          <w:color w:val="000000" w:themeColor="text1"/>
        </w:rPr>
        <w:t>国家税务总局湖南省税务局网站“下载中心”栏目</w:t>
      </w:r>
      <w:r>
        <w:rPr>
          <w:rFonts w:ascii="宋体" w:hAnsi="宋体" w:cs="Times New Roman" w:hint="default"/>
          <w:color w:val="000000" w:themeColor="text1"/>
        </w:rPr>
        <w:t>查询下载或到办税服务厅领取。</w:t>
      </w:r>
    </w:p>
    <w:p w:rsidR="00124AE4" w:rsidRDefault="00124AE4" w:rsidP="00124AE4">
      <w:pPr>
        <w:wordWrap w:val="0"/>
        <w:spacing w:line="360" w:lineRule="auto"/>
        <w:ind w:firstLine="480"/>
        <w:rPr>
          <w:rFonts w:hint="default"/>
          <w:color w:val="000000"/>
          <w:kern w:val="24"/>
        </w:rPr>
      </w:pPr>
      <w:r>
        <w:rPr>
          <w:rFonts w:hint="default"/>
          <w:color w:val="000000"/>
          <w:kern w:val="24"/>
        </w:rPr>
        <w:t>3</w:t>
      </w:r>
      <w:r>
        <w:rPr>
          <w:color w:val="000000"/>
          <w:kern w:val="24"/>
        </w:rPr>
        <w:t>.</w:t>
      </w:r>
      <w:r>
        <w:rPr>
          <w:color w:val="000000"/>
          <w:kern w:val="24"/>
        </w:rPr>
        <w:t>税务机关提供“最多跑一次”服务。</w:t>
      </w:r>
      <w:r>
        <w:rPr>
          <w:rFonts w:ascii="宋体" w:hAnsi="宋体" w:cs="黑体"/>
          <w:color w:val="000000" w:themeColor="text1"/>
        </w:rPr>
        <w:t>涉税专业服务机构</w:t>
      </w:r>
      <w:r>
        <w:rPr>
          <w:color w:val="000000"/>
          <w:kern w:val="24"/>
        </w:rPr>
        <w:t>在资料完整且符合法定受理条件的前提下，最多只需要到税务机关跑一次。</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4</w:t>
      </w:r>
      <w:r w:rsidR="009C071E">
        <w:rPr>
          <w:rFonts w:cs="Times New Roman"/>
          <w:color w:val="000000" w:themeColor="text1"/>
        </w:rPr>
        <w:t>.</w:t>
      </w:r>
      <w:r w:rsidR="009C071E">
        <w:rPr>
          <w:rFonts w:ascii="宋体" w:hAnsi="宋体" w:cs="黑体"/>
          <w:color w:val="000000" w:themeColor="text1"/>
        </w:rPr>
        <w:t>涉税专业服务机构应当通过</w:t>
      </w:r>
      <w:r w:rsidR="004E6B4C">
        <w:rPr>
          <w:rFonts w:ascii="宋体" w:hAnsi="宋体" w:cs="Times New Roman"/>
          <w:color w:val="000000" w:themeColor="text1"/>
        </w:rPr>
        <w:t>国家税务总局湖南省电子税务局</w:t>
      </w:r>
      <w:r w:rsidR="00C07C1B">
        <w:rPr>
          <w:rFonts w:ascii="宋体" w:hAnsi="宋体" w:cs="Times New Roman"/>
          <w:color w:val="000000" w:themeColor="text1"/>
        </w:rPr>
        <w:t>（</w:t>
      </w:r>
      <w:r w:rsidR="004E6B4C">
        <w:rPr>
          <w:rFonts w:ascii="宋体" w:hAnsi="宋体" w:cs="Times New Roman"/>
          <w:color w:val="000000" w:themeColor="text1"/>
        </w:rPr>
        <w:t>https://etax.hunan.chinatax.gov.cn</w:t>
      </w:r>
      <w:r w:rsidR="00C07C1B">
        <w:rPr>
          <w:rFonts w:ascii="宋体" w:hAnsi="宋体" w:cs="Times New Roman"/>
          <w:color w:val="000000" w:themeColor="text1"/>
        </w:rPr>
        <w:t>）</w:t>
      </w:r>
      <w:r w:rsidR="009C071E">
        <w:rPr>
          <w:rFonts w:ascii="宋体" w:hAnsi="宋体" w:cs="黑体"/>
          <w:color w:val="000000" w:themeColor="text1"/>
        </w:rPr>
        <w:t>报送涉税专业服务年度报告信息。</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5</w:t>
      </w:r>
      <w:r w:rsidR="009C071E">
        <w:rPr>
          <w:rFonts w:cs="Times New Roman"/>
          <w:color w:val="000000" w:themeColor="text1"/>
        </w:rPr>
        <w:t>.</w:t>
      </w:r>
      <w:r w:rsidR="009C071E">
        <w:rPr>
          <w:rFonts w:ascii="宋体" w:hAnsi="宋体" w:cs="黑体"/>
          <w:color w:val="000000" w:themeColor="text1"/>
        </w:rPr>
        <w:t>涉税专业服务机构通过电子税务局办理的，按照系统反馈信息，自行打印《年度涉税专业服务总体情况表》留存。</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受理</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r>
        <w:rPr>
          <w:rFonts w:ascii="宋体" w:hAnsi="宋体" w:cs="黑体" w:hint="default"/>
          <w:color w:val="000000" w:themeColor="text1"/>
        </w:rPr>
        <w:t>。</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2.</w:t>
      </w:r>
      <w:r>
        <w:rPr>
          <w:rFonts w:ascii="宋体" w:hAnsi="宋体" w:cs="黑体"/>
          <w:color w:val="000000" w:themeColor="text1"/>
        </w:rPr>
        <w:t>办理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确认录入系统的数据与</w:t>
      </w:r>
      <w:r>
        <w:rPr>
          <w:rFonts w:ascii="宋体" w:hAnsi="宋体" w:cs="黑体"/>
          <w:color w:val="000000" w:themeColor="text1"/>
        </w:rPr>
        <w:t>涉税专业服务机构</w:t>
      </w:r>
      <w:r>
        <w:rPr>
          <w:rFonts w:ascii="宋体" w:hAnsi="宋体" w:cs="Times New Roman"/>
          <w:color w:val="000000" w:themeColor="text1"/>
        </w:rPr>
        <w:t>提交资料内容一致，且符合相应数据填报标准。</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反馈</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办理完成后将《年度涉税专业服务总体情况表》一份交付涉税专业服务机构留存。</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lastRenderedPageBreak/>
        <w:t>4.</w:t>
      </w:r>
      <w:r>
        <w:rPr>
          <w:rFonts w:ascii="宋体" w:hAnsi="宋体" w:cs="黑体"/>
          <w:color w:val="000000" w:themeColor="text1"/>
        </w:rPr>
        <w:t>归档</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将资料进行归档。不得将涉税专业服务机构的办理材料用于与政务服务无关的用途。</w:t>
      </w:r>
    </w:p>
    <w:p w:rsidR="00794C71" w:rsidRDefault="00794C71" w:rsidP="00794C71">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1"/>
        <w:tblW w:w="8193" w:type="dxa"/>
        <w:jc w:val="center"/>
        <w:tblInd w:w="0" w:type="dxa"/>
        <w:tblLayout w:type="fixed"/>
        <w:tblLook w:val="04A0" w:firstRow="1" w:lastRow="0" w:firstColumn="1" w:lastColumn="0" w:noHBand="0" w:noVBand="1"/>
      </w:tblPr>
      <w:tblGrid>
        <w:gridCol w:w="680"/>
        <w:gridCol w:w="5954"/>
        <w:gridCol w:w="1559"/>
      </w:tblGrid>
      <w:tr w:rsidR="00794C71" w:rsidTr="002F6BCD">
        <w:trPr>
          <w:trHeight w:hRule="exact" w:val="567"/>
          <w:jc w:val="center"/>
        </w:trPr>
        <w:tc>
          <w:tcPr>
            <w:tcW w:w="680" w:type="dxa"/>
            <w:vAlign w:val="center"/>
          </w:tcPr>
          <w:p w:rsidR="00794C71" w:rsidRDefault="00794C71" w:rsidP="002F6BCD">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序号</w:t>
            </w:r>
          </w:p>
        </w:tc>
        <w:tc>
          <w:tcPr>
            <w:tcW w:w="5954" w:type="dxa"/>
            <w:vAlign w:val="center"/>
          </w:tcPr>
          <w:p w:rsidR="00794C71" w:rsidRDefault="00794C71" w:rsidP="002F6BCD">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59" w:type="dxa"/>
            <w:vAlign w:val="center"/>
          </w:tcPr>
          <w:p w:rsidR="00794C71" w:rsidRDefault="00794C71" w:rsidP="002F6BCD">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794C71" w:rsidTr="002F6BCD">
        <w:trPr>
          <w:trHeight w:hRule="exact" w:val="719"/>
          <w:jc w:val="center"/>
        </w:trPr>
        <w:tc>
          <w:tcPr>
            <w:tcW w:w="680" w:type="dxa"/>
            <w:vAlign w:val="center"/>
          </w:tcPr>
          <w:p w:rsidR="00794C71" w:rsidRDefault="00794C71" w:rsidP="002F6BCD">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954" w:type="dxa"/>
            <w:vAlign w:val="center"/>
          </w:tcPr>
          <w:p w:rsidR="00794C71" w:rsidRDefault="00794C71" w:rsidP="002F6BCD">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59" w:type="dxa"/>
            <w:vAlign w:val="center"/>
          </w:tcPr>
          <w:p w:rsidR="00794C71" w:rsidRDefault="00794C71" w:rsidP="002F6BCD">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794C71" w:rsidTr="002F6BCD">
        <w:trPr>
          <w:trHeight w:hRule="exact" w:val="719"/>
          <w:jc w:val="center"/>
        </w:trPr>
        <w:tc>
          <w:tcPr>
            <w:tcW w:w="680" w:type="dxa"/>
            <w:vAlign w:val="center"/>
          </w:tcPr>
          <w:p w:rsidR="00794C71" w:rsidRDefault="00794C71" w:rsidP="002F6BCD">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954" w:type="dxa"/>
            <w:vAlign w:val="center"/>
          </w:tcPr>
          <w:p w:rsidR="00794C71" w:rsidRDefault="00794C71" w:rsidP="002F6BCD">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《国家税务总局关于采集涉税专业服务基本信息和业务信息有关事项的公告》（国家税务总局公告2017年第49号）</w:t>
            </w:r>
          </w:p>
        </w:tc>
        <w:tc>
          <w:tcPr>
            <w:tcW w:w="1559" w:type="dxa"/>
            <w:vAlign w:val="center"/>
          </w:tcPr>
          <w:p w:rsidR="00794C71" w:rsidRDefault="00794C71" w:rsidP="002F6BCD">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bl>
    <w:p w:rsidR="00794C71" w:rsidRPr="00794C71" w:rsidRDefault="00794C71">
      <w:pPr>
        <w:wordWrap w:val="0"/>
        <w:spacing w:line="360" w:lineRule="auto"/>
        <w:ind w:firstLineChars="0" w:firstLine="420"/>
        <w:rPr>
          <w:rFonts w:ascii="宋体" w:hAnsi="宋体" w:cs="黑体" w:hint="default"/>
          <w:color w:val="000000" w:themeColor="text1"/>
        </w:rPr>
      </w:pPr>
    </w:p>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23" w:name="_Toc11464"/>
      <w:bookmarkStart w:id="24" w:name="_Toc18173081"/>
      <w:r>
        <w:rPr>
          <w:rFonts w:eastAsia="黑体" w:cs="Times New Roman"/>
          <w:b/>
          <w:bCs/>
          <w:color w:val="000000" w:themeColor="text1"/>
          <w:kern w:val="24"/>
          <w:sz w:val="28"/>
          <w:szCs w:val="28"/>
        </w:rPr>
        <w:t>14.2.4</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74259B">
        <w:rPr>
          <w:rFonts w:eastAsia="黑体" w:cs="Times New Roman" w:hint="default"/>
          <w:b/>
          <w:bCs/>
          <w:color w:val="000000" w:themeColor="text1"/>
          <w:kern w:val="24"/>
          <w:sz w:val="28"/>
          <w:szCs w:val="28"/>
        </w:rPr>
        <w:t>9</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涉税专业服务专项报告报送</w:t>
      </w:r>
      <w:bookmarkEnd w:id="23"/>
      <w:bookmarkEnd w:id="24"/>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涉税专业服务专项报告报送</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bCs/>
          <w:color w:val="000000" w:themeColor="text1"/>
        </w:rPr>
        <w:t>税务师事务所、会计师事务所、律师事务所从事专业税务顾问、税收策划、涉税</w:t>
      </w:r>
      <w:proofErr w:type="gramStart"/>
      <w:r>
        <w:rPr>
          <w:rFonts w:ascii="宋体" w:hAnsi="宋体" w:cs="黑体"/>
          <w:bCs/>
          <w:color w:val="000000" w:themeColor="text1"/>
        </w:rPr>
        <w:t>鉴证</w:t>
      </w:r>
      <w:proofErr w:type="gramEnd"/>
      <w:r>
        <w:rPr>
          <w:rFonts w:ascii="宋体" w:hAnsi="宋体" w:cs="黑体"/>
          <w:bCs/>
          <w:color w:val="000000" w:themeColor="text1"/>
        </w:rPr>
        <w:t>、纳税情况审查业务，应当在完成业务的次月向主管税务机关单独报送相关业务信息。</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1.</w:t>
      </w:r>
      <w:r>
        <w:rPr>
          <w:rFonts w:ascii="宋体" w:hAnsi="宋体" w:cs="黑体"/>
          <w:bCs/>
          <w:color w:val="000000" w:themeColor="text1"/>
        </w:rPr>
        <w:t>《国家税务总局关于发布&lt;涉税专业服务监管办法（试行）&gt;的公告》（国家税务总局公告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13</w:t>
      </w:r>
      <w:r>
        <w:rPr>
          <w:rFonts w:ascii="宋体" w:hAnsi="宋体" w:cs="黑体"/>
          <w:bCs/>
          <w:color w:val="000000" w:themeColor="text1"/>
        </w:rPr>
        <w:t>号）第九条</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2.</w:t>
      </w:r>
      <w:r>
        <w:rPr>
          <w:rFonts w:ascii="宋体" w:hAnsi="宋体" w:cs="黑体"/>
          <w:bCs/>
          <w:color w:val="000000" w:themeColor="text1"/>
        </w:rPr>
        <w:t>《国家税务总局关于采集涉税专业服务基本信息和业务信息有关事项的公告》（国家税务总局公告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49</w:t>
      </w:r>
      <w:r>
        <w:rPr>
          <w:rFonts w:ascii="宋体" w:hAnsi="宋体" w:cs="黑体"/>
          <w:bCs/>
          <w:color w:val="000000" w:themeColor="text1"/>
        </w:rPr>
        <w:t>号）第二条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6485B" w:rsidTr="00EF240F">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EF240F">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黑体"/>
                <w:color w:val="000000" w:themeColor="text1"/>
                <w:sz w:val="18"/>
                <w:szCs w:val="18"/>
              </w:rPr>
              <w:t>《专项业务报告要素信息采集表》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E6485B" w:rsidRDefault="009C071E">
      <w:pPr>
        <w:wordWrap w:val="0"/>
        <w:spacing w:line="360" w:lineRule="auto"/>
        <w:ind w:firstLine="480"/>
        <w:rPr>
          <w:rFonts w:ascii="宋体" w:hAnsi="宋体" w:cs="黑体" w:hint="default"/>
          <w:b/>
          <w:color w:val="000000" w:themeColor="text1"/>
        </w:rPr>
      </w:pPr>
      <w:r>
        <w:rPr>
          <w:rFonts w:ascii="黑体" w:eastAsia="黑体" w:hAnsi="黑体" w:cs="Times New Roman"/>
          <w:bCs/>
          <w:color w:val="000000" w:themeColor="text1"/>
        </w:rPr>
        <w:t>【办理地点】</w:t>
      </w:r>
    </w:p>
    <w:p w:rsidR="00E6485B" w:rsidRDefault="009D4E1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w:t>
      </w:r>
      <w:r w:rsidR="004E6B4C">
        <w:rPr>
          <w:rFonts w:ascii="宋体" w:hAnsi="宋体" w:cs="Times New Roman"/>
          <w:color w:val="000000" w:themeColor="text1"/>
        </w:rPr>
        <w:t>国家税务总局湖南省电子税务局</w:t>
      </w:r>
      <w:r>
        <w:rPr>
          <w:rFonts w:ascii="宋体" w:hAnsi="宋体" w:cs="Times New Roman"/>
          <w:color w:val="000000" w:themeColor="text1"/>
        </w:rPr>
        <w:t>（</w:t>
      </w:r>
      <w:r w:rsidR="004E6B4C">
        <w:rPr>
          <w:rFonts w:ascii="宋体" w:hAnsi="宋体" w:cs="Times New Roman"/>
          <w:color w:val="000000" w:themeColor="text1"/>
        </w:rPr>
        <w:t>https://etax.hunan.chinatax.gov.cn</w:t>
      </w:r>
      <w:r>
        <w:rPr>
          <w:rFonts w:ascii="宋体" w:hAnsi="宋体" w:cs="Times New Roman"/>
          <w:color w:val="000000" w:themeColor="text1"/>
        </w:rPr>
        <w:t>）、</w:t>
      </w:r>
      <w:r w:rsidR="009C071E">
        <w:rPr>
          <w:rFonts w:ascii="宋体" w:hAnsi="宋体" w:cs="Times New Roman"/>
          <w:color w:val="000000" w:themeColor="text1"/>
        </w:rPr>
        <w:t>办税服务厅（场所）办理，</w:t>
      </w:r>
      <w:r>
        <w:rPr>
          <w:rFonts w:ascii="宋体" w:hAnsi="宋体" w:cs="Times New Roman"/>
          <w:color w:val="000000" w:themeColor="text1"/>
        </w:rPr>
        <w:t>办税服务厅（场所）的具体地点可从</w:t>
      </w:r>
      <w:r w:rsidR="009C071E">
        <w:rPr>
          <w:rFonts w:ascii="宋体" w:hAnsi="宋体" w:cs="Times New Roman"/>
          <w:color w:val="000000" w:themeColor="text1"/>
        </w:rPr>
        <w:t>国家税务总局湖南省税</w:t>
      </w:r>
      <w:r w:rsidR="009C071E">
        <w:rPr>
          <w:rFonts w:ascii="宋体" w:hAnsi="宋体" w:cs="Times New Roman"/>
          <w:color w:val="000000" w:themeColor="text1"/>
        </w:rPr>
        <w:lastRenderedPageBreak/>
        <w:t>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6485B" w:rsidRDefault="009C071E" w:rsidP="00EF240F">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9" name="图片 139"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C:\Users\baoqianyu\Desktop\流程图\即办\涉税专业服务机构.png涉税专业服务机构"/>
                    <pic:cNvPicPr>
                      <a:picLocks noChangeAspect="1"/>
                    </pic:cNvPicPr>
                  </pic:nvPicPr>
                  <pic:blipFill>
                    <a:blip r:embed="rId11"/>
                    <a:srcRect/>
                    <a:stretch>
                      <a:fillRect/>
                    </a:stretch>
                  </pic:blipFill>
                  <pic:spPr>
                    <a:xfrm>
                      <a:off x="0" y="0"/>
                      <a:ext cx="5184140" cy="1769745"/>
                    </a:xfrm>
                    <a:prstGeom prst="rect">
                      <a:avLst/>
                    </a:prstGeom>
                  </pic:spPr>
                </pic:pic>
              </a:graphicData>
            </a:graphic>
          </wp:inline>
        </w:drawing>
      </w:r>
    </w:p>
    <w:p w:rsidR="00E6485B" w:rsidRDefault="009C071E">
      <w:pPr>
        <w:wordWrap w:val="0"/>
        <w:spacing w:line="360" w:lineRule="auto"/>
        <w:ind w:firstLineChars="0" w:firstLine="420"/>
        <w:rPr>
          <w:rFonts w:ascii="黑体" w:eastAsia="黑体" w:hAnsi="黑体" w:cs="Times New Roman" w:hint="default"/>
          <w:bCs/>
          <w:color w:val="000000" w:themeColor="text1"/>
        </w:rPr>
      </w:pPr>
      <w:r>
        <w:rPr>
          <w:rFonts w:ascii="黑体" w:eastAsia="黑体" w:hAnsi="黑体" w:cs="Times New Roman"/>
          <w:bCs/>
          <w:color w:val="000000" w:themeColor="text1"/>
        </w:rPr>
        <w:t>【注意事项】</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涉税专业服务机构应主动报送相关信息并对信息的真实性、完整性、合法性和准确性负责。</w:t>
      </w:r>
    </w:p>
    <w:p w:rsidR="00E6485B" w:rsidRDefault="009C071E">
      <w:pPr>
        <w:wordWrap w:val="0"/>
        <w:spacing w:line="360" w:lineRule="auto"/>
        <w:ind w:firstLine="480"/>
        <w:rPr>
          <w:rFonts w:ascii="宋体" w:hAnsi="宋体" w:cs="黑体"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Pr>
          <w:rFonts w:ascii="宋体" w:hAnsi="宋体" w:cs="Times New Roman"/>
          <w:color w:val="000000" w:themeColor="text1"/>
        </w:rPr>
        <w:t>国家税务总局湖南省税务局网站“下载中心”栏目</w:t>
      </w:r>
      <w:r>
        <w:rPr>
          <w:rFonts w:ascii="宋体" w:hAnsi="宋体" w:cs="Times New Roman" w:hint="default"/>
          <w:color w:val="000000" w:themeColor="text1"/>
        </w:rPr>
        <w:t>查询下载或到办税服务厅领取。</w:t>
      </w:r>
    </w:p>
    <w:p w:rsidR="00124AE4" w:rsidRDefault="00124AE4" w:rsidP="00124AE4">
      <w:pPr>
        <w:wordWrap w:val="0"/>
        <w:spacing w:line="360" w:lineRule="auto"/>
        <w:ind w:firstLine="480"/>
        <w:rPr>
          <w:rFonts w:hint="default"/>
          <w:color w:val="000000"/>
          <w:kern w:val="24"/>
        </w:rPr>
      </w:pPr>
      <w:r>
        <w:rPr>
          <w:rFonts w:hint="default"/>
          <w:color w:val="000000"/>
          <w:kern w:val="24"/>
        </w:rPr>
        <w:t>3</w:t>
      </w:r>
      <w:r>
        <w:rPr>
          <w:color w:val="000000"/>
          <w:kern w:val="24"/>
        </w:rPr>
        <w:t>.</w:t>
      </w:r>
      <w:r>
        <w:rPr>
          <w:color w:val="000000"/>
          <w:kern w:val="24"/>
        </w:rPr>
        <w:t>税务机关提供“最多跑一次”服务。</w:t>
      </w:r>
      <w:r>
        <w:rPr>
          <w:rFonts w:ascii="宋体" w:hAnsi="宋体" w:cs="黑体"/>
          <w:color w:val="000000" w:themeColor="text1"/>
        </w:rPr>
        <w:t>涉税专业服务机构</w:t>
      </w:r>
      <w:r>
        <w:rPr>
          <w:color w:val="000000"/>
          <w:kern w:val="24"/>
        </w:rPr>
        <w:t>在资料完整且符合法定受理条件的前提下，最多只需要到税务机关跑一次。</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4</w:t>
      </w:r>
      <w:r w:rsidR="009C071E">
        <w:rPr>
          <w:rFonts w:cs="Times New Roman"/>
          <w:color w:val="000000" w:themeColor="text1"/>
        </w:rPr>
        <w:t>.</w:t>
      </w:r>
      <w:r w:rsidR="009C071E">
        <w:rPr>
          <w:rFonts w:ascii="宋体" w:hAnsi="宋体" w:cs="黑体"/>
          <w:color w:val="000000" w:themeColor="text1"/>
        </w:rPr>
        <w:t>涉税专业服务机构应当通过</w:t>
      </w:r>
      <w:r w:rsidR="004E6B4C">
        <w:rPr>
          <w:rFonts w:ascii="宋体" w:hAnsi="宋体" w:cs="Times New Roman"/>
          <w:color w:val="000000" w:themeColor="text1"/>
        </w:rPr>
        <w:t>国家税务总局湖南省电子税务局</w:t>
      </w:r>
      <w:r w:rsidR="00C07C1B">
        <w:rPr>
          <w:rFonts w:ascii="宋体" w:hAnsi="宋体" w:cs="Times New Roman"/>
          <w:color w:val="000000" w:themeColor="text1"/>
        </w:rPr>
        <w:t>（</w:t>
      </w:r>
      <w:r w:rsidR="004E6B4C">
        <w:rPr>
          <w:rFonts w:ascii="宋体" w:hAnsi="宋体" w:cs="Times New Roman"/>
          <w:color w:val="000000" w:themeColor="text1"/>
        </w:rPr>
        <w:t>https://etax.hunan.chinatax.gov.cn</w:t>
      </w:r>
      <w:r w:rsidR="00C07C1B">
        <w:rPr>
          <w:rFonts w:ascii="宋体" w:hAnsi="宋体" w:cs="Times New Roman"/>
          <w:color w:val="000000" w:themeColor="text1"/>
        </w:rPr>
        <w:t>）</w:t>
      </w:r>
      <w:r w:rsidR="009C071E">
        <w:rPr>
          <w:rFonts w:ascii="宋体" w:hAnsi="宋体" w:cs="黑体"/>
          <w:color w:val="000000" w:themeColor="text1"/>
        </w:rPr>
        <w:t>报送涉税专业服务专项报告信息。</w:t>
      </w:r>
    </w:p>
    <w:p w:rsidR="00E6485B" w:rsidRDefault="00124AE4">
      <w:pPr>
        <w:wordWrap w:val="0"/>
        <w:spacing w:line="360" w:lineRule="auto"/>
        <w:ind w:firstLine="480"/>
        <w:rPr>
          <w:rFonts w:ascii="宋体" w:hAnsi="宋体" w:cs="黑体" w:hint="default"/>
          <w:color w:val="000000" w:themeColor="text1"/>
        </w:rPr>
      </w:pPr>
      <w:r>
        <w:rPr>
          <w:rFonts w:cs="Times New Roman" w:hint="default"/>
          <w:color w:val="000000" w:themeColor="text1"/>
        </w:rPr>
        <w:t>5</w:t>
      </w:r>
      <w:r w:rsidR="009C071E">
        <w:rPr>
          <w:rFonts w:cs="Times New Roman"/>
          <w:color w:val="000000" w:themeColor="text1"/>
        </w:rPr>
        <w:t>.</w:t>
      </w:r>
      <w:r w:rsidR="009C071E">
        <w:rPr>
          <w:rFonts w:ascii="宋体" w:hAnsi="宋体" w:cs="黑体"/>
          <w:color w:val="000000" w:themeColor="text1"/>
        </w:rPr>
        <w:t>涉税专业服务机构通过电子税务局办理的，按照系统反馈信息，自行打印《专项</w:t>
      </w:r>
      <w:r w:rsidR="009C071E">
        <w:rPr>
          <w:rFonts w:ascii="宋体" w:hAnsi="宋体" w:cs="黑体"/>
          <w:color w:val="000000" w:themeColor="text1"/>
        </w:rPr>
        <w:lastRenderedPageBreak/>
        <w:t>业务报告要素信息采集表》留存。</w:t>
      </w:r>
    </w:p>
    <w:p w:rsidR="00E6485B" w:rsidRDefault="00124AE4">
      <w:pPr>
        <w:wordWrap w:val="0"/>
        <w:spacing w:line="360" w:lineRule="auto"/>
        <w:ind w:firstLine="480"/>
        <w:rPr>
          <w:rFonts w:ascii="宋体" w:hAnsi="宋体" w:cs="黑体" w:hint="default"/>
          <w:bCs/>
          <w:color w:val="000000" w:themeColor="text1"/>
        </w:rPr>
      </w:pPr>
      <w:r>
        <w:rPr>
          <w:rFonts w:cs="Times New Roman" w:hint="default"/>
          <w:bCs/>
          <w:color w:val="000000" w:themeColor="text1"/>
        </w:rPr>
        <w:t>6</w:t>
      </w:r>
      <w:r w:rsidR="009C071E">
        <w:rPr>
          <w:rFonts w:cs="Times New Roman"/>
          <w:bCs/>
          <w:color w:val="000000" w:themeColor="text1"/>
        </w:rPr>
        <w:t>.</w:t>
      </w:r>
      <w:r w:rsidR="009C071E">
        <w:rPr>
          <w:rFonts w:ascii="宋体" w:hAnsi="宋体" w:cs="黑体"/>
          <w:bCs/>
          <w:color w:val="000000" w:themeColor="text1"/>
        </w:rPr>
        <w:t>《专项业务报告要素信息采集表》仅采集专项业务报告要素信息，专项业务报告的原件由涉税专业服务机构和委托人双方留存备查，除税收法律、法规及国家税务总局规定报送的外，无须向税务机关报送。</w:t>
      </w:r>
    </w:p>
    <w:p w:rsidR="00E6485B" w:rsidRDefault="00124AE4">
      <w:pPr>
        <w:wordWrap w:val="0"/>
        <w:spacing w:line="360" w:lineRule="auto"/>
        <w:ind w:firstLine="480"/>
        <w:rPr>
          <w:rFonts w:ascii="宋体" w:hAnsi="宋体" w:cs="黑体" w:hint="default"/>
          <w:bCs/>
          <w:color w:val="000000" w:themeColor="text1"/>
        </w:rPr>
      </w:pPr>
      <w:r>
        <w:rPr>
          <w:rFonts w:cs="Times New Roman" w:hint="default"/>
          <w:bCs/>
          <w:color w:val="000000" w:themeColor="text1"/>
        </w:rPr>
        <w:t>7.</w:t>
      </w:r>
      <w:r w:rsidR="009C071E">
        <w:rPr>
          <w:rFonts w:ascii="宋体" w:hAnsi="宋体" w:cs="黑体"/>
          <w:bCs/>
          <w:color w:val="000000" w:themeColor="text1"/>
        </w:rPr>
        <w:t>税务师事务所、会计师事务所、律师事务所从事专业税务顾问、税收策划、涉税</w:t>
      </w:r>
      <w:proofErr w:type="gramStart"/>
      <w:r w:rsidR="009C071E">
        <w:rPr>
          <w:rFonts w:ascii="宋体" w:hAnsi="宋体" w:cs="黑体"/>
          <w:bCs/>
          <w:color w:val="000000" w:themeColor="text1"/>
        </w:rPr>
        <w:t>鉴证</w:t>
      </w:r>
      <w:proofErr w:type="gramEnd"/>
      <w:r w:rsidR="009C071E">
        <w:rPr>
          <w:rFonts w:ascii="宋体" w:hAnsi="宋体" w:cs="黑体"/>
          <w:bCs/>
          <w:color w:val="000000" w:themeColor="text1"/>
        </w:rPr>
        <w:t>、纳税情况审查业务的完成时间，以税务师、注册会计师、律师在相关文书上签字的时间为准。</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1.</w:t>
      </w:r>
      <w:r>
        <w:rPr>
          <w:rFonts w:ascii="宋体" w:hAnsi="宋体" w:cs="黑体"/>
          <w:color w:val="000000" w:themeColor="text1"/>
        </w:rPr>
        <w:t>受理</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r>
        <w:rPr>
          <w:rFonts w:ascii="宋体" w:hAnsi="宋体" w:cs="黑体" w:hint="default"/>
          <w:color w:val="000000" w:themeColor="text1"/>
        </w:rPr>
        <w:t>。</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2.</w:t>
      </w:r>
      <w:r>
        <w:rPr>
          <w:rFonts w:ascii="宋体" w:hAnsi="宋体" w:cs="黑体"/>
          <w:color w:val="000000" w:themeColor="text1"/>
        </w:rPr>
        <w:t>办理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确认录入系统的数据与</w:t>
      </w:r>
      <w:r>
        <w:rPr>
          <w:rFonts w:ascii="宋体" w:hAnsi="宋体" w:cs="黑体"/>
          <w:color w:val="000000" w:themeColor="text1"/>
        </w:rPr>
        <w:t>涉税专业服务机构</w:t>
      </w:r>
      <w:r>
        <w:rPr>
          <w:rFonts w:ascii="宋体" w:hAnsi="宋体" w:cs="Times New Roman"/>
          <w:color w:val="000000" w:themeColor="text1"/>
        </w:rPr>
        <w:t>提交资料内容一致，且符合相应数据填报标准。</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3.</w:t>
      </w:r>
      <w:r>
        <w:rPr>
          <w:rFonts w:ascii="宋体" w:hAnsi="宋体" w:cs="黑体"/>
          <w:color w:val="000000" w:themeColor="text1"/>
        </w:rPr>
        <w:t>反馈</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办理完成后将《</w:t>
      </w:r>
      <w:r>
        <w:rPr>
          <w:rFonts w:ascii="宋体" w:hAnsi="宋体" w:cs="黑体"/>
          <w:bCs/>
          <w:color w:val="000000" w:themeColor="text1"/>
        </w:rPr>
        <w:t>专项业务报告要素信息采集表</w:t>
      </w:r>
      <w:r>
        <w:rPr>
          <w:rFonts w:ascii="宋体" w:hAnsi="宋体" w:cs="黑体"/>
          <w:color w:val="000000" w:themeColor="text1"/>
        </w:rPr>
        <w:t>》一份交付涉税专业服务机构留存。</w:t>
      </w:r>
    </w:p>
    <w:p w:rsidR="00E6485B" w:rsidRDefault="009C071E">
      <w:pPr>
        <w:wordWrap w:val="0"/>
        <w:spacing w:line="360" w:lineRule="auto"/>
        <w:ind w:firstLineChars="0" w:firstLine="420"/>
        <w:rPr>
          <w:rFonts w:ascii="宋体" w:hAnsi="宋体" w:cs="黑体" w:hint="default"/>
          <w:color w:val="000000" w:themeColor="text1"/>
        </w:rPr>
      </w:pPr>
      <w:r>
        <w:rPr>
          <w:rFonts w:cs="Times New Roman"/>
          <w:color w:val="000000" w:themeColor="text1"/>
        </w:rPr>
        <w:t>4.</w:t>
      </w:r>
      <w:r>
        <w:rPr>
          <w:rFonts w:ascii="宋体" w:hAnsi="宋体" w:cs="黑体"/>
          <w:color w:val="000000" w:themeColor="text1"/>
        </w:rPr>
        <w:t>归档</w:t>
      </w:r>
    </w:p>
    <w:p w:rsidR="00E6485B" w:rsidRDefault="009C071E">
      <w:pPr>
        <w:wordWrap w:val="0"/>
        <w:spacing w:line="360" w:lineRule="auto"/>
        <w:ind w:firstLineChars="0" w:firstLine="420"/>
        <w:rPr>
          <w:rFonts w:ascii="宋体" w:hAnsi="宋体" w:cs="黑体" w:hint="default"/>
          <w:color w:val="000000" w:themeColor="text1"/>
        </w:rPr>
      </w:pPr>
      <w:r>
        <w:rPr>
          <w:rFonts w:ascii="宋体" w:hAnsi="宋体" w:cs="黑体"/>
          <w:color w:val="000000" w:themeColor="text1"/>
        </w:rPr>
        <w:t>将资料进行归档。不得将涉税专业服务机构的办理材料用于与政务服务无关的用途。</w:t>
      </w:r>
    </w:p>
    <w:p w:rsidR="00E6485B" w:rsidRDefault="009C071E">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1"/>
        <w:tblW w:w="8193" w:type="dxa"/>
        <w:jc w:val="center"/>
        <w:tblInd w:w="0" w:type="dxa"/>
        <w:tblLayout w:type="fixed"/>
        <w:tblLook w:val="04A0" w:firstRow="1" w:lastRow="0" w:firstColumn="1" w:lastColumn="0" w:noHBand="0" w:noVBand="1"/>
      </w:tblPr>
      <w:tblGrid>
        <w:gridCol w:w="680"/>
        <w:gridCol w:w="5954"/>
        <w:gridCol w:w="1559"/>
      </w:tblGrid>
      <w:tr w:rsidR="00E6485B" w:rsidTr="00EF240F">
        <w:trPr>
          <w:trHeight w:hRule="exact" w:val="567"/>
          <w:jc w:val="center"/>
        </w:trPr>
        <w:tc>
          <w:tcPr>
            <w:tcW w:w="680"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序号</w:t>
            </w:r>
          </w:p>
        </w:tc>
        <w:tc>
          <w:tcPr>
            <w:tcW w:w="5954"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59" w:type="dxa"/>
            <w:vAlign w:val="center"/>
          </w:tcPr>
          <w:p w:rsidR="00E6485B" w:rsidRDefault="009C071E" w:rsidP="00EF240F">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E6485B" w:rsidTr="00EF240F">
        <w:trPr>
          <w:trHeight w:hRule="exact" w:val="719"/>
          <w:jc w:val="center"/>
        </w:trPr>
        <w:tc>
          <w:tcPr>
            <w:tcW w:w="680"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954"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59"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rsidTr="00EF240F">
        <w:trPr>
          <w:trHeight w:hRule="exact" w:val="719"/>
          <w:jc w:val="center"/>
        </w:trPr>
        <w:tc>
          <w:tcPr>
            <w:tcW w:w="680"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954"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《国家税务总局关于采集涉税专业服务基本信息和业务信息有关事项的公告》（国家税务总局公告2017年第49号）</w:t>
            </w:r>
          </w:p>
        </w:tc>
        <w:tc>
          <w:tcPr>
            <w:tcW w:w="1559" w:type="dxa"/>
            <w:vAlign w:val="center"/>
          </w:tcPr>
          <w:p w:rsidR="00E6485B" w:rsidRDefault="009C071E" w:rsidP="00EF240F">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bl>
    <w:p w:rsidR="00E6485B" w:rsidRDefault="009C071E">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25" w:name="_Toc3829"/>
      <w:bookmarkStart w:id="26" w:name="_Toc18173082"/>
      <w:r>
        <w:rPr>
          <w:rFonts w:eastAsia="黑体" w:cs="Times New Roman"/>
          <w:b/>
          <w:bCs/>
          <w:color w:val="000000" w:themeColor="text1"/>
          <w:sz w:val="32"/>
          <w:szCs w:val="32"/>
        </w:rPr>
        <w:t>14.3</w:t>
      </w:r>
      <w:r>
        <w:rPr>
          <w:rFonts w:eastAsia="黑体" w:cs="Times New Roman"/>
          <w:b/>
          <w:bCs/>
          <w:color w:val="000000" w:themeColor="text1"/>
          <w:sz w:val="32"/>
          <w:szCs w:val="32"/>
        </w:rPr>
        <w:t xml:space="preserve">　</w:t>
      </w:r>
      <w:r w:rsidR="00290F62">
        <w:rPr>
          <w:rFonts w:eastAsia="黑体" w:cs="Times New Roman"/>
          <w:b/>
          <w:bCs/>
          <w:color w:val="000000" w:themeColor="text1"/>
          <w:sz w:val="32"/>
          <w:szCs w:val="32"/>
        </w:rPr>
        <w:t xml:space="preserve">　</w:t>
      </w:r>
      <w:r>
        <w:rPr>
          <w:rFonts w:eastAsia="黑体" w:cs="Times New Roman"/>
          <w:b/>
          <w:bCs/>
          <w:color w:val="000000" w:themeColor="text1"/>
          <w:sz w:val="32"/>
          <w:szCs w:val="32"/>
        </w:rPr>
        <w:t>涉税专业服务信用评价</w:t>
      </w:r>
      <w:bookmarkEnd w:id="25"/>
      <w:bookmarkEnd w:id="26"/>
    </w:p>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27" w:name="_Toc12355"/>
      <w:bookmarkStart w:id="28" w:name="_Toc18173083"/>
      <w:r>
        <w:rPr>
          <w:rFonts w:eastAsia="黑体" w:cs="Times New Roman"/>
          <w:b/>
          <w:bCs/>
          <w:color w:val="000000" w:themeColor="text1"/>
          <w:kern w:val="24"/>
          <w:sz w:val="28"/>
          <w:szCs w:val="28"/>
        </w:rPr>
        <w:lastRenderedPageBreak/>
        <w:t>14.3.1</w:t>
      </w:r>
      <w:r>
        <w:rPr>
          <w:rFonts w:eastAsia="黑体" w:cs="Times New Roman"/>
          <w:b/>
          <w:bCs/>
          <w:color w:val="000000" w:themeColor="text1"/>
          <w:kern w:val="24"/>
          <w:sz w:val="28"/>
          <w:szCs w:val="28"/>
        </w:rPr>
        <w:t>—</w:t>
      </w:r>
      <w:r w:rsidR="0074259B">
        <w:rPr>
          <w:rFonts w:eastAsia="黑体" w:cs="Times New Roman" w:hint="default"/>
          <w:b/>
          <w:bCs/>
          <w:color w:val="000000" w:themeColor="text1"/>
          <w:kern w:val="24"/>
          <w:sz w:val="28"/>
          <w:szCs w:val="28"/>
        </w:rPr>
        <w:t>200</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涉税专业服务机构（人员）信用信息查询</w:t>
      </w:r>
      <w:bookmarkEnd w:id="27"/>
      <w:bookmarkEnd w:id="28"/>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color w:val="000000" w:themeColor="text1"/>
        </w:rPr>
        <w:t>涉税专业服务机构（人员）信用信息查询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黑体" w:hint="default"/>
          <w:bCs/>
          <w:color w:val="000000" w:themeColor="text1"/>
        </w:rPr>
      </w:pPr>
      <w:r>
        <w:rPr>
          <w:rFonts w:ascii="宋体" w:hAnsi="宋体" w:cs="黑体"/>
          <w:bCs/>
          <w:color w:val="000000" w:themeColor="text1"/>
        </w:rPr>
        <w:t>纳税人可以查询涉税专业服务机构的涉税专业服务信用等级和从事涉税服务人员的信用积分；</w:t>
      </w:r>
    </w:p>
    <w:p w:rsidR="00E6485B" w:rsidRDefault="009C071E">
      <w:pPr>
        <w:wordWrap w:val="0"/>
        <w:spacing w:line="360" w:lineRule="auto"/>
        <w:ind w:firstLine="480"/>
        <w:rPr>
          <w:rFonts w:ascii="宋体" w:hAnsi="宋体" w:cs="黑体" w:hint="default"/>
          <w:bCs/>
          <w:color w:val="000000" w:themeColor="text1"/>
        </w:rPr>
      </w:pPr>
      <w:r>
        <w:rPr>
          <w:rFonts w:ascii="宋体" w:hAnsi="宋体" w:cs="黑体"/>
          <w:bCs/>
          <w:color w:val="000000" w:themeColor="text1"/>
        </w:rPr>
        <w:t>涉税专业服务机构可以查询本机构的涉税专业服务信用等级及积分明细和所属从事涉税服务人员的信用积分；</w:t>
      </w:r>
    </w:p>
    <w:p w:rsidR="00E6485B" w:rsidRDefault="009C071E">
      <w:pPr>
        <w:wordWrap w:val="0"/>
        <w:spacing w:line="360" w:lineRule="auto"/>
        <w:ind w:firstLine="480"/>
        <w:rPr>
          <w:rFonts w:ascii="宋体" w:hAnsi="宋体" w:cs="黑体" w:hint="default"/>
          <w:color w:val="000000" w:themeColor="text1"/>
        </w:rPr>
      </w:pPr>
      <w:r>
        <w:rPr>
          <w:rFonts w:ascii="宋体" w:hAnsi="宋体" w:cs="黑体"/>
          <w:bCs/>
          <w:color w:val="000000" w:themeColor="text1"/>
        </w:rPr>
        <w:t>从事涉税服务人员可以查询本人的信用积分明细。</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1.</w:t>
      </w:r>
      <w:r>
        <w:rPr>
          <w:rFonts w:ascii="宋体" w:hAnsi="宋体" w:cs="黑体"/>
          <w:bCs/>
          <w:color w:val="000000" w:themeColor="text1"/>
        </w:rPr>
        <w:t>《国家税务总局关于发布&lt;涉税专业服务监管办法（试行）&gt;的公告》（国家税务总局公告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13</w:t>
      </w:r>
      <w:r>
        <w:rPr>
          <w:rFonts w:ascii="宋体" w:hAnsi="宋体" w:cs="黑体"/>
          <w:bCs/>
          <w:color w:val="000000" w:themeColor="text1"/>
        </w:rPr>
        <w:t>号）第十一条、第十三条</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2.</w:t>
      </w:r>
      <w:r>
        <w:rPr>
          <w:rFonts w:ascii="宋体" w:hAnsi="宋体" w:cs="黑体"/>
          <w:bCs/>
          <w:color w:val="000000" w:themeColor="text1"/>
        </w:rPr>
        <w:t>《国家税务总局关于发布&lt;涉税专业服务信用评价管理办法（试行）&gt;的公告》（国家税务总局公告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48</w:t>
      </w:r>
      <w:r>
        <w:rPr>
          <w:rFonts w:ascii="宋体" w:hAnsi="宋体" w:cs="黑体"/>
          <w:bCs/>
          <w:color w:val="000000" w:themeColor="text1"/>
        </w:rPr>
        <w:t>号）第十三条、第十四条</w:t>
      </w:r>
    </w:p>
    <w:p w:rsidR="00E6485B" w:rsidRDefault="009C071E">
      <w:pPr>
        <w:wordWrap w:val="0"/>
        <w:spacing w:line="360" w:lineRule="auto"/>
        <w:ind w:firstLine="480"/>
        <w:rPr>
          <w:rFonts w:ascii="宋体" w:hAnsi="宋体" w:cs="黑体" w:hint="default"/>
          <w:b/>
          <w:color w:val="000000" w:themeColor="text1"/>
        </w:rPr>
      </w:pPr>
      <w:r>
        <w:rPr>
          <w:rFonts w:ascii="黑体" w:eastAsia="黑体" w:hAnsi="黑体" w:cs="Times New Roman"/>
          <w:bCs/>
          <w:color w:val="000000" w:themeColor="text1"/>
        </w:rPr>
        <w:t>【办理地点】</w:t>
      </w:r>
    </w:p>
    <w:p w:rsidR="00E6485B" w:rsidRDefault="007F4DB9">
      <w:pPr>
        <w:wordWrap w:val="0"/>
        <w:spacing w:line="360" w:lineRule="auto"/>
        <w:ind w:firstLine="480"/>
        <w:rPr>
          <w:rFonts w:ascii="宋体" w:hAnsi="宋体" w:cs="Times New Roman" w:hint="default"/>
          <w:color w:val="000000" w:themeColor="text1"/>
        </w:rPr>
      </w:pPr>
      <w:r>
        <w:rPr>
          <w:rFonts w:ascii="宋体" w:hAnsi="宋体" w:cs="黑体"/>
          <w:bCs/>
          <w:color w:val="000000" w:themeColor="text1"/>
        </w:rPr>
        <w:t>国家税务总局湖南省税务局</w:t>
      </w:r>
      <w:r w:rsidR="009C071E">
        <w:rPr>
          <w:rFonts w:ascii="宋体" w:hAnsi="宋体" w:cs="黑体"/>
          <w:bCs/>
          <w:color w:val="000000" w:themeColor="text1"/>
        </w:rPr>
        <w:t>门户网站、</w:t>
      </w:r>
      <w:bookmarkStart w:id="29" w:name="_Hlk17879552"/>
      <w:r w:rsidR="004E6B4C">
        <w:rPr>
          <w:rFonts w:ascii="宋体" w:hAnsi="宋体" w:cs="Times New Roman"/>
          <w:color w:val="000000" w:themeColor="text1"/>
        </w:rPr>
        <w:t>国家税务总局湖南省电子税务局</w:t>
      </w:r>
      <w:r w:rsidR="00EF240F">
        <w:rPr>
          <w:rFonts w:ascii="宋体" w:hAnsi="宋体" w:cs="Times New Roman"/>
          <w:color w:val="000000" w:themeColor="text1"/>
        </w:rPr>
        <w:t>（</w:t>
      </w:r>
      <w:r w:rsidR="004E6B4C">
        <w:rPr>
          <w:rFonts w:ascii="宋体" w:hAnsi="宋体" w:cs="Times New Roman"/>
          <w:color w:val="000000" w:themeColor="text1"/>
        </w:rPr>
        <w:t>https://etax.hunan.chinatax.gov.cn</w:t>
      </w:r>
      <w:r w:rsidR="00EF240F">
        <w:rPr>
          <w:rFonts w:ascii="宋体" w:hAnsi="宋体" w:cs="Times New Roman"/>
          <w:color w:val="000000" w:themeColor="text1"/>
        </w:rPr>
        <w:t>）</w:t>
      </w:r>
      <w:bookmarkEnd w:id="29"/>
      <w:r w:rsidR="009C071E">
        <w:rPr>
          <w:rFonts w:ascii="宋体" w:hAnsi="宋体" w:cs="Times New Roman"/>
          <w:color w:val="000000" w:themeColor="text1"/>
        </w:rPr>
        <w:t>。</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A002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国家税务总局湖南省税务局</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Default="00A002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国家税务总局湖南省税务局</w:t>
      </w:r>
      <w:r w:rsidR="009C071E">
        <w:rPr>
          <w:rFonts w:ascii="宋体" w:hAnsi="宋体" w:cs="Times New Roman"/>
          <w:color w:val="000000" w:themeColor="text1"/>
        </w:rPr>
        <w:t>对外公布的联系电话</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【注意事项】</w:t>
      </w:r>
    </w:p>
    <w:p w:rsidR="00124AE4" w:rsidRDefault="00124AE4" w:rsidP="00124AE4">
      <w:pPr>
        <w:wordWrap w:val="0"/>
        <w:spacing w:line="360" w:lineRule="auto"/>
        <w:ind w:firstLine="480"/>
        <w:rPr>
          <w:rFonts w:hint="default"/>
          <w:color w:val="000000"/>
          <w:kern w:val="24"/>
        </w:rPr>
      </w:pPr>
      <w:r>
        <w:rPr>
          <w:rFonts w:hint="default"/>
          <w:color w:val="000000"/>
          <w:kern w:val="24"/>
        </w:rPr>
        <w:lastRenderedPageBreak/>
        <w:t>1</w:t>
      </w:r>
      <w:r>
        <w:rPr>
          <w:color w:val="000000"/>
          <w:kern w:val="24"/>
        </w:rPr>
        <w:t>.</w:t>
      </w:r>
      <w:r>
        <w:rPr>
          <w:color w:val="000000"/>
          <w:kern w:val="24"/>
        </w:rPr>
        <w:t>税务机关提供“最多跑一次”服务。</w:t>
      </w:r>
      <w:r>
        <w:rPr>
          <w:rFonts w:ascii="宋体" w:hAnsi="宋体" w:cs="黑体"/>
          <w:color w:val="000000" w:themeColor="text1"/>
        </w:rPr>
        <w:t>涉税专业服务机构（人员）</w:t>
      </w:r>
      <w:r>
        <w:rPr>
          <w:color w:val="000000"/>
          <w:kern w:val="24"/>
        </w:rPr>
        <w:t>在资料完整且符合法定受理条件的前提下，最多只需要到税务机关跑一次。</w:t>
      </w:r>
    </w:p>
    <w:p w:rsidR="00E6485B" w:rsidRDefault="00124AE4">
      <w:pPr>
        <w:wordWrap w:val="0"/>
        <w:spacing w:line="360" w:lineRule="auto"/>
        <w:ind w:firstLine="480"/>
        <w:rPr>
          <w:rFonts w:ascii="宋体" w:hAnsi="宋体" w:cs="黑体" w:hint="default"/>
          <w:bCs/>
          <w:color w:val="000000" w:themeColor="text1"/>
        </w:rPr>
      </w:pPr>
      <w:r>
        <w:rPr>
          <w:rFonts w:cs="Times New Roman" w:hint="default"/>
          <w:bCs/>
          <w:color w:val="000000" w:themeColor="text1"/>
        </w:rPr>
        <w:t>2</w:t>
      </w:r>
      <w:r w:rsidR="009C071E">
        <w:rPr>
          <w:rFonts w:cs="Times New Roman"/>
          <w:bCs/>
          <w:color w:val="000000" w:themeColor="text1"/>
        </w:rPr>
        <w:t>.</w:t>
      </w:r>
      <w:r w:rsidR="009C071E">
        <w:rPr>
          <w:rFonts w:ascii="宋体" w:hAnsi="宋体" w:cs="黑体"/>
          <w:bCs/>
          <w:color w:val="000000" w:themeColor="text1"/>
        </w:rPr>
        <w:t>涉税专业服务机构仅能查询本机构的涉税专业服务信用等级及积分明细和所属从事涉税服务人员的信用积分。</w:t>
      </w:r>
    </w:p>
    <w:p w:rsidR="00E6485B" w:rsidRDefault="00124AE4">
      <w:pPr>
        <w:wordWrap w:val="0"/>
        <w:spacing w:line="360" w:lineRule="auto"/>
        <w:ind w:firstLine="480"/>
        <w:rPr>
          <w:rFonts w:ascii="宋体" w:hAnsi="宋体" w:cs="黑体" w:hint="default"/>
          <w:bCs/>
          <w:color w:val="000000" w:themeColor="text1"/>
        </w:rPr>
      </w:pPr>
      <w:r>
        <w:rPr>
          <w:rFonts w:cs="Times New Roman" w:hint="default"/>
          <w:bCs/>
          <w:color w:val="000000" w:themeColor="text1"/>
        </w:rPr>
        <w:t>3</w:t>
      </w:r>
      <w:r w:rsidR="009C071E">
        <w:rPr>
          <w:rFonts w:cs="Times New Roman"/>
          <w:bCs/>
          <w:color w:val="000000" w:themeColor="text1"/>
        </w:rPr>
        <w:t>.</w:t>
      </w:r>
      <w:r w:rsidR="009C071E">
        <w:rPr>
          <w:rFonts w:ascii="宋体" w:hAnsi="宋体" w:cs="黑体"/>
          <w:bCs/>
          <w:color w:val="000000" w:themeColor="text1"/>
        </w:rPr>
        <w:t>从事涉税服务人员仅能查询本人的信用积分明细。</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1.</w:t>
      </w:r>
      <w:r>
        <w:rPr>
          <w:rFonts w:ascii="宋体" w:hAnsi="宋体" w:cs="黑体"/>
          <w:bCs/>
          <w:color w:val="000000" w:themeColor="text1"/>
        </w:rPr>
        <w:t>税务机关在门户网站、</w:t>
      </w:r>
      <w:r w:rsidR="004E6B4C">
        <w:rPr>
          <w:rFonts w:ascii="宋体" w:hAnsi="宋体" w:cs="Times New Roman"/>
          <w:color w:val="000000" w:themeColor="text1"/>
        </w:rPr>
        <w:t>国家税务总局湖南省电子税务局</w:t>
      </w:r>
      <w:r w:rsidR="007F4DB9">
        <w:rPr>
          <w:rFonts w:ascii="宋体" w:hAnsi="宋体" w:cs="Times New Roman"/>
          <w:color w:val="000000" w:themeColor="text1"/>
        </w:rPr>
        <w:t>（</w:t>
      </w:r>
      <w:r w:rsidR="004E6B4C">
        <w:rPr>
          <w:rFonts w:ascii="宋体" w:hAnsi="宋体" w:cs="Times New Roman"/>
          <w:color w:val="000000" w:themeColor="text1"/>
        </w:rPr>
        <w:t>https://etax.hunan.chinatax.gov.cn</w:t>
      </w:r>
      <w:r w:rsidR="007F4DB9">
        <w:rPr>
          <w:rFonts w:ascii="宋体" w:hAnsi="宋体" w:cs="Times New Roman"/>
          <w:color w:val="000000" w:themeColor="text1"/>
        </w:rPr>
        <w:t>）</w:t>
      </w:r>
      <w:r>
        <w:rPr>
          <w:rFonts w:ascii="宋体" w:hAnsi="宋体" w:cs="黑体"/>
          <w:bCs/>
          <w:color w:val="000000" w:themeColor="text1"/>
        </w:rPr>
        <w:t>和办税服务场所公告涉税专业服务机构信用积分和涉税服务失信名录。</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2.</w:t>
      </w:r>
      <w:r>
        <w:rPr>
          <w:rFonts w:ascii="宋体" w:hAnsi="宋体" w:cs="黑体"/>
          <w:bCs/>
          <w:color w:val="000000" w:themeColor="text1"/>
        </w:rPr>
        <w:t>税务机关通过门户网站、</w:t>
      </w:r>
      <w:r w:rsidR="004E6B4C">
        <w:rPr>
          <w:rFonts w:ascii="宋体" w:hAnsi="宋体" w:cs="Times New Roman"/>
          <w:color w:val="000000" w:themeColor="text1"/>
        </w:rPr>
        <w:t>国家税务总局湖南省电子税务局</w:t>
      </w:r>
      <w:r w:rsidR="007F4DB9">
        <w:rPr>
          <w:rFonts w:ascii="宋体" w:hAnsi="宋体" w:cs="Times New Roman"/>
          <w:color w:val="000000" w:themeColor="text1"/>
        </w:rPr>
        <w:t>（</w:t>
      </w:r>
      <w:r w:rsidR="004E6B4C">
        <w:rPr>
          <w:rFonts w:ascii="宋体" w:hAnsi="宋体" w:cs="Times New Roman"/>
          <w:color w:val="000000" w:themeColor="text1"/>
        </w:rPr>
        <w:t>https://etax.hunan.chinatax.gov.cn</w:t>
      </w:r>
      <w:r w:rsidR="007F4DB9">
        <w:rPr>
          <w:rFonts w:ascii="宋体" w:hAnsi="宋体" w:cs="Times New Roman"/>
          <w:color w:val="000000" w:themeColor="text1"/>
        </w:rPr>
        <w:t>）</w:t>
      </w:r>
      <w:r>
        <w:rPr>
          <w:rFonts w:ascii="宋体" w:hAnsi="宋体" w:cs="黑体"/>
          <w:bCs/>
          <w:color w:val="000000" w:themeColor="text1"/>
        </w:rPr>
        <w:t>等渠道提供涉税专业服务信用信息查询服务。</w:t>
      </w:r>
    </w:p>
    <w:p w:rsidR="00E6485B" w:rsidRDefault="009C071E">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1"/>
        <w:tblW w:w="8193" w:type="dxa"/>
        <w:jc w:val="center"/>
        <w:tblInd w:w="0" w:type="dxa"/>
        <w:tblLayout w:type="fixed"/>
        <w:tblLook w:val="04A0" w:firstRow="1" w:lastRow="0" w:firstColumn="1" w:lastColumn="0" w:noHBand="0" w:noVBand="1"/>
      </w:tblPr>
      <w:tblGrid>
        <w:gridCol w:w="680"/>
        <w:gridCol w:w="5954"/>
        <w:gridCol w:w="1559"/>
      </w:tblGrid>
      <w:tr w:rsidR="00E6485B">
        <w:trPr>
          <w:cantSplit/>
          <w:trHeight w:val="567"/>
          <w:jc w:val="center"/>
        </w:trPr>
        <w:tc>
          <w:tcPr>
            <w:tcW w:w="680" w:type="dxa"/>
            <w:vAlign w:val="center"/>
          </w:tcPr>
          <w:p w:rsidR="00E6485B" w:rsidRDefault="009C071E" w:rsidP="007F4DB9">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序号</w:t>
            </w:r>
          </w:p>
        </w:tc>
        <w:tc>
          <w:tcPr>
            <w:tcW w:w="5954" w:type="dxa"/>
            <w:vAlign w:val="center"/>
          </w:tcPr>
          <w:p w:rsidR="00E6485B" w:rsidRDefault="009C071E" w:rsidP="007F4DB9">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59" w:type="dxa"/>
            <w:vAlign w:val="center"/>
          </w:tcPr>
          <w:p w:rsidR="00E6485B" w:rsidRDefault="009C071E" w:rsidP="007F4DB9">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E6485B">
        <w:trPr>
          <w:trHeight w:val="567"/>
          <w:jc w:val="center"/>
        </w:trPr>
        <w:tc>
          <w:tcPr>
            <w:tcW w:w="680"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954"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59"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80"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954"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sz w:val="21"/>
                <w:szCs w:val="21"/>
              </w:rPr>
              <w:t>《国家税务总局关于发布&lt;涉税专业服务信息公告与推送办法（试行）&gt;的公告》（国家税务总局公告2017年第42号）</w:t>
            </w:r>
          </w:p>
        </w:tc>
        <w:tc>
          <w:tcPr>
            <w:tcW w:w="1559"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80"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3</w:t>
            </w:r>
          </w:p>
        </w:tc>
        <w:tc>
          <w:tcPr>
            <w:tcW w:w="5954" w:type="dxa"/>
            <w:vAlign w:val="center"/>
          </w:tcPr>
          <w:p w:rsidR="00E6485B" w:rsidRDefault="009C071E" w:rsidP="007F4DB9">
            <w:pPr>
              <w:ind w:firstLineChars="0" w:firstLine="0"/>
              <w:jc w:val="center"/>
              <w:rPr>
                <w:rFonts w:ascii="宋体" w:hAnsi="宋体" w:cs="黑体" w:hint="default"/>
                <w:color w:val="000000"/>
                <w:kern w:val="0"/>
                <w:sz w:val="21"/>
                <w:szCs w:val="21"/>
              </w:rPr>
            </w:pPr>
            <w:bookmarkStart w:id="30" w:name="_Toc22605"/>
            <w:r>
              <w:rPr>
                <w:rFonts w:ascii="宋体" w:hAnsi="宋体" w:cs="黑体"/>
                <w:color w:val="000000"/>
                <w:kern w:val="0"/>
                <w:sz w:val="21"/>
                <w:szCs w:val="21"/>
              </w:rPr>
              <w:t>《国家税务总局关于发布&lt;涉税专业服务信用评价管理办法（试行）&gt;的公告》（国家税务总局公告2017年第48号）</w:t>
            </w:r>
            <w:bookmarkEnd w:id="30"/>
          </w:p>
        </w:tc>
        <w:tc>
          <w:tcPr>
            <w:tcW w:w="1559"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rsidTr="007F4DB9">
        <w:trPr>
          <w:cantSplit/>
          <w:trHeight w:val="862"/>
          <w:jc w:val="center"/>
        </w:trPr>
        <w:tc>
          <w:tcPr>
            <w:tcW w:w="680" w:type="dxa"/>
            <w:vAlign w:val="center"/>
          </w:tcPr>
          <w:p w:rsidR="00E6485B" w:rsidRDefault="009C071E" w:rsidP="007F4DB9">
            <w:pPr>
              <w:ind w:firstLineChars="0" w:firstLine="0"/>
              <w:jc w:val="center"/>
              <w:rPr>
                <w:rFonts w:ascii="宋体" w:hAnsi="宋体" w:cs="黑体" w:hint="default"/>
                <w:sz w:val="21"/>
                <w:szCs w:val="21"/>
              </w:rPr>
            </w:pPr>
            <w:r>
              <w:rPr>
                <w:rFonts w:ascii="宋体" w:hAnsi="宋体" w:cs="黑体"/>
                <w:sz w:val="21"/>
                <w:szCs w:val="21"/>
              </w:rPr>
              <w:t>4</w:t>
            </w:r>
          </w:p>
        </w:tc>
        <w:tc>
          <w:tcPr>
            <w:tcW w:w="5954" w:type="dxa"/>
            <w:vAlign w:val="center"/>
          </w:tcPr>
          <w:p w:rsidR="00E6485B" w:rsidRDefault="009C071E" w:rsidP="007F4DB9">
            <w:pPr>
              <w:ind w:firstLineChars="0" w:firstLine="0"/>
              <w:jc w:val="center"/>
              <w:rPr>
                <w:rFonts w:ascii="宋体" w:hAnsi="宋体" w:cs="黑体" w:hint="default"/>
                <w:sz w:val="21"/>
                <w:szCs w:val="21"/>
              </w:rPr>
            </w:pPr>
            <w:r>
              <w:rPr>
                <w:rFonts w:ascii="宋体" w:hAnsi="宋体" w:cs="黑体"/>
                <w:sz w:val="21"/>
                <w:szCs w:val="21"/>
              </w:rPr>
              <w:t>《国家税务总局关于发布&lt;从事涉税服务人员个人信用积分指标体系及积分记录规则&gt;的公告》（国家税务总局公告2018年第50号）</w:t>
            </w:r>
          </w:p>
        </w:tc>
        <w:tc>
          <w:tcPr>
            <w:tcW w:w="1559" w:type="dxa"/>
            <w:vAlign w:val="center"/>
          </w:tcPr>
          <w:p w:rsidR="00E6485B" w:rsidRDefault="009C071E" w:rsidP="007F4DB9">
            <w:pPr>
              <w:ind w:firstLineChars="0" w:firstLine="0"/>
              <w:jc w:val="center"/>
              <w:rPr>
                <w:rFonts w:ascii="宋体" w:hAnsi="宋体" w:cs="黑体" w:hint="default"/>
                <w:sz w:val="21"/>
                <w:szCs w:val="21"/>
              </w:rPr>
            </w:pPr>
            <w:r>
              <w:rPr>
                <w:rFonts w:ascii="宋体" w:hAnsi="宋体" w:cs="黑体"/>
                <w:sz w:val="21"/>
                <w:szCs w:val="21"/>
              </w:rPr>
              <w:t>主动公开</w:t>
            </w:r>
          </w:p>
        </w:tc>
      </w:tr>
    </w:tbl>
    <w:p w:rsidR="00E6485B" w:rsidRDefault="009C071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31" w:name="_Toc26373"/>
      <w:bookmarkStart w:id="32" w:name="_Toc18173084"/>
      <w:r>
        <w:rPr>
          <w:rFonts w:eastAsia="黑体" w:cs="Times New Roman"/>
          <w:b/>
          <w:bCs/>
          <w:color w:val="000000" w:themeColor="text1"/>
          <w:kern w:val="24"/>
          <w:sz w:val="28"/>
          <w:szCs w:val="28"/>
        </w:rPr>
        <w:t>14.3.2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20</w:t>
      </w:r>
      <w:r w:rsidR="0074259B">
        <w:rPr>
          <w:rFonts w:eastAsia="黑体" w:cs="Times New Roman" w:hint="default"/>
          <w:b/>
          <w:bCs/>
          <w:color w:val="000000" w:themeColor="text1"/>
          <w:kern w:val="24"/>
          <w:sz w:val="28"/>
          <w:szCs w:val="28"/>
        </w:rPr>
        <w:t>1</w:t>
      </w:r>
      <w:r>
        <w:rPr>
          <w:rFonts w:eastAsia="黑体" w:cs="Times New Roman"/>
          <w:b/>
          <w:bCs/>
          <w:color w:val="000000" w:themeColor="text1"/>
          <w:kern w:val="24"/>
          <w:sz w:val="28"/>
          <w:szCs w:val="28"/>
        </w:rPr>
        <w:t xml:space="preserve">　</w:t>
      </w:r>
      <w:r w:rsidR="00290F62">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涉税专业服务机构（人员）信用复核</w:t>
      </w:r>
      <w:bookmarkEnd w:id="31"/>
      <w:bookmarkEnd w:id="32"/>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6485B" w:rsidRDefault="009C071E">
      <w:pPr>
        <w:wordWrap w:val="0"/>
        <w:spacing w:line="360" w:lineRule="auto"/>
        <w:ind w:firstLine="480"/>
        <w:rPr>
          <w:rFonts w:ascii="宋体" w:hAnsi="宋体" w:cs="黑体" w:hint="default"/>
          <w:bCs/>
          <w:color w:val="000000" w:themeColor="text1"/>
        </w:rPr>
      </w:pPr>
      <w:r>
        <w:rPr>
          <w:rFonts w:ascii="宋体" w:hAnsi="宋体" w:cs="黑体"/>
          <w:bCs/>
          <w:color w:val="000000" w:themeColor="text1"/>
        </w:rPr>
        <w:t>涉税专业服务机构（人员）信用复核</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6485B" w:rsidRDefault="009C071E">
      <w:pPr>
        <w:wordWrap w:val="0"/>
        <w:spacing w:line="360" w:lineRule="auto"/>
        <w:ind w:firstLine="480"/>
        <w:rPr>
          <w:rFonts w:ascii="宋体" w:hAnsi="宋体" w:cs="黑体" w:hint="default"/>
          <w:bCs/>
          <w:color w:val="000000" w:themeColor="text1"/>
        </w:rPr>
      </w:pPr>
      <w:r>
        <w:rPr>
          <w:rFonts w:ascii="宋体" w:hAnsi="宋体" w:cs="黑体"/>
          <w:bCs/>
          <w:color w:val="000000" w:themeColor="text1"/>
        </w:rPr>
        <w:t>涉税专业服务机构和从事涉税服务人员对信用积分、信用等级和执业负面记录有异议的，可以书面向主管税务机关提供相关资料或者证明材料，申请复核。</w:t>
      </w:r>
    </w:p>
    <w:p w:rsidR="00E6485B" w:rsidRDefault="009C071E">
      <w:pPr>
        <w:wordWrap w:val="0"/>
        <w:spacing w:line="360" w:lineRule="auto"/>
        <w:ind w:firstLine="480"/>
        <w:rPr>
          <w:rFonts w:ascii="宋体" w:hAnsi="宋体" w:cs="黑体" w:hint="default"/>
          <w:b/>
          <w:color w:val="000000" w:themeColor="text1"/>
        </w:rPr>
      </w:pPr>
      <w:r>
        <w:rPr>
          <w:rFonts w:ascii="黑体" w:eastAsia="黑体" w:hAnsi="黑体" w:cs="Times New Roman"/>
          <w:bCs/>
          <w:color w:val="000000" w:themeColor="text1"/>
        </w:rPr>
        <w:t>【设定依据】</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lastRenderedPageBreak/>
        <w:t>1.</w:t>
      </w:r>
      <w:r>
        <w:rPr>
          <w:rFonts w:ascii="宋体" w:hAnsi="宋体" w:cs="黑体"/>
          <w:bCs/>
          <w:color w:val="000000" w:themeColor="text1"/>
        </w:rPr>
        <w:t>《国家税务总局关于发布&lt;涉税专业服务监管办法（试行）&gt;的公告》（国家税务总局公告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13</w:t>
      </w:r>
      <w:r>
        <w:rPr>
          <w:rFonts w:ascii="宋体" w:hAnsi="宋体" w:cs="黑体"/>
          <w:bCs/>
          <w:color w:val="000000" w:themeColor="text1"/>
        </w:rPr>
        <w:t>号）第十一条</w:t>
      </w:r>
    </w:p>
    <w:p w:rsidR="00E6485B" w:rsidRDefault="009C071E">
      <w:pPr>
        <w:wordWrap w:val="0"/>
        <w:spacing w:line="360" w:lineRule="auto"/>
        <w:ind w:firstLine="480"/>
        <w:rPr>
          <w:rFonts w:ascii="宋体" w:hAnsi="宋体" w:cs="黑体" w:hint="default"/>
          <w:bCs/>
          <w:color w:val="000000" w:themeColor="text1"/>
        </w:rPr>
      </w:pPr>
      <w:r>
        <w:rPr>
          <w:rFonts w:cs="Times New Roman"/>
          <w:bCs/>
          <w:color w:val="000000" w:themeColor="text1"/>
        </w:rPr>
        <w:t>2.</w:t>
      </w:r>
      <w:r>
        <w:rPr>
          <w:rFonts w:ascii="宋体" w:hAnsi="宋体" w:cs="黑体"/>
          <w:bCs/>
          <w:color w:val="000000" w:themeColor="text1"/>
        </w:rPr>
        <w:t>《国家税务总局关于发布&lt;涉税专业服务信用评价管理办法（试行）&gt;的公告》（国家税务总局公告</w:t>
      </w:r>
      <w:r>
        <w:rPr>
          <w:rFonts w:cs="Times New Roman"/>
          <w:bCs/>
          <w:color w:val="000000" w:themeColor="text1"/>
        </w:rPr>
        <w:t>2017</w:t>
      </w:r>
      <w:r>
        <w:rPr>
          <w:rFonts w:ascii="宋体" w:hAnsi="宋体" w:cs="黑体"/>
          <w:bCs/>
          <w:color w:val="000000" w:themeColor="text1"/>
        </w:rPr>
        <w:t>年第</w:t>
      </w:r>
      <w:r>
        <w:rPr>
          <w:rFonts w:cs="Times New Roman"/>
          <w:bCs/>
          <w:color w:val="000000" w:themeColor="text1"/>
        </w:rPr>
        <w:t>48</w:t>
      </w:r>
      <w:r>
        <w:rPr>
          <w:rFonts w:ascii="宋体" w:hAnsi="宋体" w:cs="黑体"/>
          <w:bCs/>
          <w:color w:val="000000" w:themeColor="text1"/>
        </w:rPr>
        <w:t>号）第十五条</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6485B" w:rsidTr="007F4DB9">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黑体"/>
                <w:color w:val="000000" w:themeColor="text1"/>
                <w:sz w:val="21"/>
                <w:szCs w:val="21"/>
              </w:rPr>
              <w:t>备注</w:t>
            </w:r>
          </w:p>
        </w:tc>
      </w:tr>
      <w:tr w:rsidR="00E6485B" w:rsidTr="007F4DB9">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Microsoft Himalaya"/>
                <w:color w:val="000000" w:themeColor="text1"/>
                <w:sz w:val="18"/>
                <w:szCs w:val="18"/>
              </w:rPr>
              <w:t>相关资料或者证明材料</w:t>
            </w:r>
          </w:p>
        </w:tc>
        <w:tc>
          <w:tcPr>
            <w:tcW w:w="680" w:type="dxa"/>
            <w:tcBorders>
              <w:top w:val="single" w:sz="4" w:space="0" w:color="auto"/>
              <w:left w:val="single" w:sz="4" w:space="0" w:color="auto"/>
              <w:bottom w:val="single" w:sz="4" w:space="0" w:color="auto"/>
              <w:right w:val="single" w:sz="4" w:space="0" w:color="auto"/>
            </w:tcBorders>
            <w:vAlign w:val="center"/>
          </w:tcPr>
          <w:p w:rsidR="00E6485B" w:rsidRDefault="009C071E">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E6485B" w:rsidRDefault="00E6485B">
            <w:pPr>
              <w:wordWrap w:val="0"/>
              <w:spacing w:line="240" w:lineRule="auto"/>
              <w:ind w:firstLineChars="0" w:firstLine="0"/>
              <w:rPr>
                <w:rFonts w:ascii="黑体" w:eastAsia="黑体" w:hAnsi="黑体" w:cs="Microsoft Himalaya" w:hint="default"/>
                <w:color w:val="000000" w:themeColor="text1"/>
                <w:sz w:val="18"/>
                <w:szCs w:val="18"/>
              </w:rPr>
            </w:pPr>
          </w:p>
        </w:tc>
      </w:tr>
    </w:tbl>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税务机关应自受理之日起</w:t>
      </w:r>
      <w:r>
        <w:rPr>
          <w:rFonts w:cs="Times New Roman"/>
          <w:color w:val="000000" w:themeColor="text1"/>
        </w:rPr>
        <w:t>30</w:t>
      </w:r>
      <w:r>
        <w:rPr>
          <w:rFonts w:ascii="宋体" w:hAnsi="宋体" w:cs="Times New Roman"/>
          <w:color w:val="000000" w:themeColor="text1"/>
        </w:rPr>
        <w:t>个工作日内办结</w:t>
      </w:r>
      <w:r w:rsidR="00124AE4">
        <w:rPr>
          <w:rFonts w:ascii="宋体" w:hAnsi="宋体" w:cs="Times New Roman"/>
          <w:color w:val="000000" w:themeColor="text1"/>
        </w:rPr>
        <w:t>。</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6485B" w:rsidRPr="007F4DB9" w:rsidRDefault="009C071E" w:rsidP="007F4DB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6485B" w:rsidRDefault="009C071E" w:rsidP="007F4DB9">
      <w:pPr>
        <w:spacing w:line="360" w:lineRule="auto"/>
        <w:ind w:firstLineChars="0" w:firstLine="0"/>
        <w:jc w:val="center"/>
        <w:rPr>
          <w:rFonts w:ascii="黑体" w:eastAsia="黑体" w:hAnsi="黑体" w:cs="Times New Roman" w:hint="default"/>
          <w:bCs/>
          <w:color w:val="000000" w:themeColor="text1"/>
        </w:rPr>
      </w:pPr>
      <w:r>
        <w:rPr>
          <w:rFonts w:ascii="黑体" w:eastAsia="黑体" w:hAnsi="黑体" w:cs="Times New Roman"/>
          <w:bCs/>
          <w:noProof/>
          <w:color w:val="000000" w:themeColor="text1"/>
        </w:rPr>
        <w:drawing>
          <wp:inline distT="0" distB="0" distL="114300" distR="114300">
            <wp:extent cx="5184140" cy="1743075"/>
            <wp:effectExtent l="0" t="0" r="12700" b="9525"/>
            <wp:docPr id="140" name="图片 140" descr="C:\Users\baoqianyu\Desktop\流程图\流转\涉税专业服务机构（人员）.png涉税专业服务机构（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C:\Users\baoqianyu\Desktop\流程图\流转\涉税专业服务机构（人员）.png涉税专业服务机构（人员）"/>
                    <pic:cNvPicPr>
                      <a:picLocks noChangeAspect="1"/>
                    </pic:cNvPicPr>
                  </pic:nvPicPr>
                  <pic:blipFill>
                    <a:blip r:embed="rId12"/>
                    <a:srcRect/>
                    <a:stretch>
                      <a:fillRect/>
                    </a:stretch>
                  </pic:blipFill>
                  <pic:spPr>
                    <a:xfrm>
                      <a:off x="0" y="0"/>
                      <a:ext cx="5184140" cy="1743075"/>
                    </a:xfrm>
                    <a:prstGeom prst="rect">
                      <a:avLst/>
                    </a:prstGeom>
                  </pic:spPr>
                </pic:pic>
              </a:graphicData>
            </a:graphic>
          </wp:inline>
        </w:drawing>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【注意事项】</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申请人对相关资料或证明材料的真实性和合法性承担责任。</w:t>
      </w:r>
    </w:p>
    <w:p w:rsidR="00E6485B" w:rsidRDefault="009C071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6485B" w:rsidRDefault="009C071E">
      <w:pPr>
        <w:wordWrap w:val="0"/>
        <w:spacing w:line="360" w:lineRule="auto"/>
        <w:ind w:firstLine="480"/>
        <w:rPr>
          <w:rFonts w:ascii="宋体" w:hAnsi="宋体" w:cs="宋体" w:hint="default"/>
          <w:color w:val="000000" w:themeColor="text1"/>
          <w:sz w:val="28"/>
          <w:szCs w:val="28"/>
        </w:rPr>
      </w:pPr>
      <w:r>
        <w:rPr>
          <w:rFonts w:ascii="宋体" w:hAnsi="宋体" w:cs="Times New Roman"/>
          <w:color w:val="000000" w:themeColor="text1"/>
        </w:rPr>
        <w:t>主管税务机关纳税服务部门接收相关资料或者证明材料，审核资料是否真实有效，符合的即时受理；</w:t>
      </w:r>
      <w:r>
        <w:rPr>
          <w:rFonts w:ascii="宋体" w:hAnsi="宋体" w:cs="黑体"/>
          <w:color w:val="000000" w:themeColor="text1"/>
        </w:rPr>
        <w:t>对资料不齐全、不符合法定形式或填写内容不完整的，当场一次性告知应补正资料或不予受理原因</w:t>
      </w:r>
      <w:r>
        <w:rPr>
          <w:rFonts w:ascii="宋体" w:hAnsi="宋体" w:cs="黑体" w:hint="default"/>
          <w:color w:val="000000" w:themeColor="text1"/>
        </w:rPr>
        <w:t>。</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主管税务机关对相关资料或者证明材料的完整性进行审核，审核通过后逐级提交至</w:t>
      </w:r>
      <w:r w:rsidR="00A002E9">
        <w:rPr>
          <w:rFonts w:ascii="宋体" w:hAnsi="宋体" w:cs="Times New Roman"/>
          <w:color w:val="000000" w:themeColor="text1"/>
        </w:rPr>
        <w:t>国家税务总局湖南省税务局</w:t>
      </w:r>
      <w:r>
        <w:rPr>
          <w:rFonts w:ascii="宋体" w:hAnsi="宋体" w:cs="Times New Roman"/>
          <w:color w:val="000000" w:themeColor="text1"/>
        </w:rPr>
        <w:t>，由</w:t>
      </w:r>
      <w:r w:rsidR="00A002E9">
        <w:rPr>
          <w:rFonts w:ascii="宋体" w:hAnsi="宋体" w:cs="Times New Roman"/>
          <w:color w:val="000000" w:themeColor="text1"/>
        </w:rPr>
        <w:t>国家税务总局湖南省税务局</w:t>
      </w:r>
      <w:r>
        <w:rPr>
          <w:rFonts w:ascii="宋体" w:hAnsi="宋体" w:cs="Times New Roman"/>
          <w:color w:val="000000" w:themeColor="text1"/>
        </w:rPr>
        <w:t>组织复核。</w:t>
      </w:r>
    </w:p>
    <w:p w:rsidR="00E6485B" w:rsidRDefault="00A002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国家税务总局湖南省税务局</w:t>
      </w:r>
      <w:r w:rsidR="009C071E">
        <w:rPr>
          <w:rFonts w:ascii="宋体" w:hAnsi="宋体" w:cs="Times New Roman"/>
          <w:color w:val="000000" w:themeColor="text1"/>
        </w:rPr>
        <w:t>建立涉税专业服务信用积分、信用等级和执业负面记录的复核工作制度，于</w:t>
      </w:r>
      <w:r w:rsidR="009C071E">
        <w:rPr>
          <w:rFonts w:cs="Times New Roman"/>
          <w:color w:val="000000" w:themeColor="text1"/>
        </w:rPr>
        <w:t>30</w:t>
      </w:r>
      <w:r w:rsidR="009C071E">
        <w:rPr>
          <w:rFonts w:ascii="宋体" w:hAnsi="宋体" w:cs="Times New Roman"/>
          <w:color w:val="000000" w:themeColor="text1"/>
        </w:rPr>
        <w:t>个工作日内完成复核工作，并将复核结果逐级传递至受理复核申请的税务机关。</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受理复核申请的税务机关将复核结果告知申请人。</w:t>
      </w:r>
    </w:p>
    <w:p w:rsidR="00E6485B" w:rsidRDefault="009C071E">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将资料进行归档。不得将申请人的办理材料用于与政务服务无关的用途。</w:t>
      </w:r>
    </w:p>
    <w:p w:rsidR="00E6485B" w:rsidRDefault="009C071E">
      <w:pPr>
        <w:wordWrap w:val="0"/>
        <w:spacing w:line="360" w:lineRule="auto"/>
        <w:ind w:firstLine="480"/>
        <w:rPr>
          <w:rFonts w:ascii="黑体" w:eastAsia="黑体" w:hAnsi="黑体" w:cs="黑体" w:hint="default"/>
          <w:color w:val="000000" w:themeColor="text1"/>
          <w:szCs w:val="22"/>
        </w:rPr>
      </w:pPr>
      <w:r>
        <w:rPr>
          <w:rFonts w:ascii="黑体" w:eastAsia="黑体" w:hAnsi="黑体" w:cs="黑体"/>
          <w:color w:val="000000" w:themeColor="text1"/>
          <w:szCs w:val="22"/>
        </w:rPr>
        <w:t>【升级规范】</w:t>
      </w:r>
    </w:p>
    <w:p w:rsidR="00E6485B" w:rsidRDefault="009C071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可通过电子税务局办理。</w:t>
      </w:r>
    </w:p>
    <w:p w:rsidR="00E6485B" w:rsidRDefault="009C071E">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1"/>
        <w:tblW w:w="7932" w:type="dxa"/>
        <w:jc w:val="center"/>
        <w:tblInd w:w="0" w:type="dxa"/>
        <w:tblLayout w:type="fixed"/>
        <w:tblLook w:val="04A0" w:firstRow="1" w:lastRow="0" w:firstColumn="1" w:lastColumn="0" w:noHBand="0" w:noVBand="1"/>
      </w:tblPr>
      <w:tblGrid>
        <w:gridCol w:w="678"/>
        <w:gridCol w:w="5696"/>
        <w:gridCol w:w="1558"/>
      </w:tblGrid>
      <w:tr w:rsidR="00E6485B">
        <w:trPr>
          <w:trHeight w:val="567"/>
          <w:jc w:val="center"/>
        </w:trPr>
        <w:tc>
          <w:tcPr>
            <w:tcW w:w="678" w:type="dxa"/>
            <w:vAlign w:val="center"/>
          </w:tcPr>
          <w:p w:rsidR="00E6485B" w:rsidRDefault="009C071E" w:rsidP="007F4DB9">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序号</w:t>
            </w:r>
          </w:p>
        </w:tc>
        <w:tc>
          <w:tcPr>
            <w:tcW w:w="5696" w:type="dxa"/>
            <w:vAlign w:val="center"/>
          </w:tcPr>
          <w:p w:rsidR="00E6485B" w:rsidRDefault="009C071E" w:rsidP="007F4DB9">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文件名称</w:t>
            </w:r>
          </w:p>
        </w:tc>
        <w:tc>
          <w:tcPr>
            <w:tcW w:w="1558" w:type="dxa"/>
            <w:vAlign w:val="center"/>
          </w:tcPr>
          <w:p w:rsidR="00E6485B" w:rsidRDefault="009C071E" w:rsidP="007F4DB9">
            <w:pPr>
              <w:ind w:firstLineChars="0" w:firstLine="0"/>
              <w:jc w:val="center"/>
              <w:rPr>
                <w:rFonts w:ascii="黑体" w:eastAsia="黑体" w:hAnsi="黑体" w:cs="黑体" w:hint="default"/>
                <w:kern w:val="0"/>
                <w:sz w:val="21"/>
                <w:szCs w:val="21"/>
              </w:rPr>
            </w:pPr>
            <w:r>
              <w:rPr>
                <w:rFonts w:ascii="黑体" w:eastAsia="黑体" w:hAnsi="黑体" w:cs="黑体"/>
                <w:kern w:val="0"/>
                <w:sz w:val="21"/>
                <w:szCs w:val="21"/>
              </w:rPr>
              <w:t>信息公开选项</w:t>
            </w:r>
          </w:p>
        </w:tc>
      </w:tr>
      <w:tr w:rsidR="00E6485B">
        <w:trPr>
          <w:trHeight w:val="567"/>
          <w:jc w:val="center"/>
        </w:trPr>
        <w:tc>
          <w:tcPr>
            <w:tcW w:w="678"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1</w:t>
            </w:r>
          </w:p>
        </w:tc>
        <w:tc>
          <w:tcPr>
            <w:tcW w:w="5696"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《国家税务总局关于发布&lt;涉税专业服务监管办法（试行）&gt;的公告》（国家税务总局公告2017年第13号）</w:t>
            </w:r>
          </w:p>
        </w:tc>
        <w:tc>
          <w:tcPr>
            <w:tcW w:w="1558"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tr w:rsidR="00E6485B">
        <w:trPr>
          <w:trHeight w:val="567"/>
          <w:jc w:val="center"/>
        </w:trPr>
        <w:tc>
          <w:tcPr>
            <w:tcW w:w="678"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2</w:t>
            </w:r>
          </w:p>
        </w:tc>
        <w:tc>
          <w:tcPr>
            <w:tcW w:w="5696"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bCs/>
                <w:kern w:val="0"/>
                <w:sz w:val="21"/>
                <w:szCs w:val="21"/>
              </w:rPr>
              <w:t>《国家税务总局关于发布&lt;涉税专业服务信用评价管理办法（试行）&gt;的公告》（国家税务总局公告2017年第48号）</w:t>
            </w:r>
          </w:p>
        </w:tc>
        <w:tc>
          <w:tcPr>
            <w:tcW w:w="1558" w:type="dxa"/>
            <w:vAlign w:val="center"/>
          </w:tcPr>
          <w:p w:rsidR="00E6485B" w:rsidRDefault="009C071E" w:rsidP="007F4DB9">
            <w:pPr>
              <w:ind w:firstLineChars="0" w:firstLine="0"/>
              <w:jc w:val="center"/>
              <w:rPr>
                <w:rFonts w:ascii="宋体" w:hAnsi="宋体" w:cs="黑体" w:hint="default"/>
                <w:color w:val="000000"/>
                <w:kern w:val="0"/>
                <w:sz w:val="21"/>
                <w:szCs w:val="21"/>
              </w:rPr>
            </w:pPr>
            <w:r>
              <w:rPr>
                <w:rFonts w:ascii="宋体" w:hAnsi="宋体" w:cs="黑体"/>
                <w:color w:val="000000"/>
                <w:kern w:val="0"/>
                <w:sz w:val="21"/>
                <w:szCs w:val="21"/>
              </w:rPr>
              <w:t>主动公开</w:t>
            </w:r>
          </w:p>
        </w:tc>
      </w:tr>
      <w:bookmarkEnd w:id="2"/>
    </w:tbl>
    <w:p w:rsidR="00E6485B" w:rsidRDefault="00E6485B">
      <w:pPr>
        <w:wordWrap w:val="0"/>
        <w:spacing w:line="240" w:lineRule="auto"/>
        <w:ind w:firstLineChars="0" w:firstLine="0"/>
        <w:rPr>
          <w:rFonts w:ascii="黑体" w:eastAsia="黑体" w:hAnsi="黑体" w:cs="黑体" w:hint="default"/>
          <w:b/>
          <w:bCs/>
          <w:color w:val="000000" w:themeColor="text1"/>
          <w:kern w:val="24"/>
          <w:sz w:val="32"/>
          <w:szCs w:val="32"/>
        </w:rPr>
      </w:pPr>
    </w:p>
    <w:sectPr w:rsidR="00E6485B">
      <w:headerReference w:type="even" r:id="rId13"/>
      <w:headerReference w:type="default" r:id="rId14"/>
      <w:footerReference w:type="even" r:id="rId15"/>
      <w:footerReference w:type="default" r:id="rId16"/>
      <w:headerReference w:type="first" r:id="rId17"/>
      <w:footerReference w:type="first" r:id="rId18"/>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627" w:rsidRDefault="00A77627">
      <w:pPr>
        <w:spacing w:line="240" w:lineRule="auto"/>
        <w:ind w:firstLine="480"/>
        <w:rPr>
          <w:rFonts w:hint="default"/>
        </w:rPr>
      </w:pPr>
      <w:r>
        <w:separator/>
      </w:r>
    </w:p>
  </w:endnote>
  <w:endnote w:type="continuationSeparator" w:id="0">
    <w:p w:rsidR="00A77627" w:rsidRDefault="00A77627">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1D" w:rsidRDefault="009D4E1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1D" w:rsidRDefault="009D4E1D" w:rsidP="00124AE4">
    <w:pPr>
      <w:pStyle w:val="ac"/>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1D" w:rsidRDefault="009D4E1D">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627" w:rsidRDefault="00A77627">
      <w:pPr>
        <w:spacing w:line="240" w:lineRule="auto"/>
        <w:ind w:firstLine="480"/>
        <w:rPr>
          <w:rFonts w:hint="default"/>
        </w:rPr>
      </w:pPr>
      <w:r>
        <w:separator/>
      </w:r>
    </w:p>
  </w:footnote>
  <w:footnote w:type="continuationSeparator" w:id="0">
    <w:p w:rsidR="00A77627" w:rsidRDefault="00A77627">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1D" w:rsidRDefault="009D4E1D">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1D" w:rsidRDefault="009D4E1D">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1D" w:rsidRDefault="009D4E1D">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spelling="clean" w:grammar="clean"/>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8B7E08"/>
    <w:rsid w:val="00011FFA"/>
    <w:rsid w:val="000472A7"/>
    <w:rsid w:val="0007705C"/>
    <w:rsid w:val="000826BF"/>
    <w:rsid w:val="000A28CA"/>
    <w:rsid w:val="000D4F01"/>
    <w:rsid w:val="000D671D"/>
    <w:rsid w:val="00124AE4"/>
    <w:rsid w:val="00131AC4"/>
    <w:rsid w:val="00144E02"/>
    <w:rsid w:val="00192244"/>
    <w:rsid w:val="001B31D8"/>
    <w:rsid w:val="001F66D7"/>
    <w:rsid w:val="00207904"/>
    <w:rsid w:val="002242AD"/>
    <w:rsid w:val="002707F2"/>
    <w:rsid w:val="0027550F"/>
    <w:rsid w:val="002829CC"/>
    <w:rsid w:val="00290F62"/>
    <w:rsid w:val="002A6C79"/>
    <w:rsid w:val="002B5AD1"/>
    <w:rsid w:val="002B7111"/>
    <w:rsid w:val="002E5609"/>
    <w:rsid w:val="00306197"/>
    <w:rsid w:val="00352EE5"/>
    <w:rsid w:val="00357E4C"/>
    <w:rsid w:val="00360F65"/>
    <w:rsid w:val="0037124D"/>
    <w:rsid w:val="00382266"/>
    <w:rsid w:val="004045F3"/>
    <w:rsid w:val="00447BAD"/>
    <w:rsid w:val="00464203"/>
    <w:rsid w:val="00483432"/>
    <w:rsid w:val="004B357A"/>
    <w:rsid w:val="004E6B4C"/>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4259B"/>
    <w:rsid w:val="00784822"/>
    <w:rsid w:val="00794C71"/>
    <w:rsid w:val="007A5F08"/>
    <w:rsid w:val="007E684F"/>
    <w:rsid w:val="007F470C"/>
    <w:rsid w:val="007F4DB9"/>
    <w:rsid w:val="00835ACD"/>
    <w:rsid w:val="00847CC2"/>
    <w:rsid w:val="008955C8"/>
    <w:rsid w:val="0089590C"/>
    <w:rsid w:val="008C36F4"/>
    <w:rsid w:val="008F685F"/>
    <w:rsid w:val="00900B26"/>
    <w:rsid w:val="009054E9"/>
    <w:rsid w:val="00911CEF"/>
    <w:rsid w:val="0091219B"/>
    <w:rsid w:val="00926B3D"/>
    <w:rsid w:val="00966CD8"/>
    <w:rsid w:val="0097199B"/>
    <w:rsid w:val="009C071E"/>
    <w:rsid w:val="009D4E1D"/>
    <w:rsid w:val="009E5627"/>
    <w:rsid w:val="00A002E9"/>
    <w:rsid w:val="00A02054"/>
    <w:rsid w:val="00A266BB"/>
    <w:rsid w:val="00A31E6F"/>
    <w:rsid w:val="00A6675E"/>
    <w:rsid w:val="00A77627"/>
    <w:rsid w:val="00AA0619"/>
    <w:rsid w:val="00B04F1F"/>
    <w:rsid w:val="00B42EF6"/>
    <w:rsid w:val="00B446DE"/>
    <w:rsid w:val="00B5242B"/>
    <w:rsid w:val="00B54F15"/>
    <w:rsid w:val="00B60B7D"/>
    <w:rsid w:val="00B70E1A"/>
    <w:rsid w:val="00B77F2C"/>
    <w:rsid w:val="00B91486"/>
    <w:rsid w:val="00BD2BFF"/>
    <w:rsid w:val="00BE51A3"/>
    <w:rsid w:val="00C07C1B"/>
    <w:rsid w:val="00C104AB"/>
    <w:rsid w:val="00C16CC9"/>
    <w:rsid w:val="00C941C9"/>
    <w:rsid w:val="00C97E72"/>
    <w:rsid w:val="00CA6FDD"/>
    <w:rsid w:val="00CE2839"/>
    <w:rsid w:val="00D03D58"/>
    <w:rsid w:val="00D431A2"/>
    <w:rsid w:val="00D9573B"/>
    <w:rsid w:val="00E26A5E"/>
    <w:rsid w:val="00E6485B"/>
    <w:rsid w:val="00EB08BD"/>
    <w:rsid w:val="00EC6E41"/>
    <w:rsid w:val="00ED6FD8"/>
    <w:rsid w:val="00EF240F"/>
    <w:rsid w:val="00F65D1C"/>
    <w:rsid w:val="00F708F3"/>
    <w:rsid w:val="00F810F6"/>
    <w:rsid w:val="00F905BA"/>
    <w:rsid w:val="00FC0B53"/>
    <w:rsid w:val="00FE5069"/>
    <w:rsid w:val="012D3A6F"/>
    <w:rsid w:val="016B02D2"/>
    <w:rsid w:val="030B306C"/>
    <w:rsid w:val="03887ADC"/>
    <w:rsid w:val="03EE55E5"/>
    <w:rsid w:val="05007948"/>
    <w:rsid w:val="05124002"/>
    <w:rsid w:val="052154B4"/>
    <w:rsid w:val="05686275"/>
    <w:rsid w:val="05E242C7"/>
    <w:rsid w:val="05F22039"/>
    <w:rsid w:val="06467983"/>
    <w:rsid w:val="066B686A"/>
    <w:rsid w:val="07126600"/>
    <w:rsid w:val="07FB3333"/>
    <w:rsid w:val="082F5085"/>
    <w:rsid w:val="09863012"/>
    <w:rsid w:val="0A7115B6"/>
    <w:rsid w:val="0AA7608A"/>
    <w:rsid w:val="0B896272"/>
    <w:rsid w:val="0E1F6E46"/>
    <w:rsid w:val="0E240B1B"/>
    <w:rsid w:val="0E401448"/>
    <w:rsid w:val="0E756A9A"/>
    <w:rsid w:val="0ED54422"/>
    <w:rsid w:val="0EEA4978"/>
    <w:rsid w:val="0EF96504"/>
    <w:rsid w:val="0FE7274E"/>
    <w:rsid w:val="10543C0E"/>
    <w:rsid w:val="107E7624"/>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9AE2604"/>
    <w:rsid w:val="1A0F10B9"/>
    <w:rsid w:val="1A661678"/>
    <w:rsid w:val="1A8A70DE"/>
    <w:rsid w:val="1A8B7E08"/>
    <w:rsid w:val="1AA976D1"/>
    <w:rsid w:val="1B8A5FB7"/>
    <w:rsid w:val="1C0E5505"/>
    <w:rsid w:val="1CED1C98"/>
    <w:rsid w:val="1D3730EB"/>
    <w:rsid w:val="1E06298F"/>
    <w:rsid w:val="1E120D49"/>
    <w:rsid w:val="1E144057"/>
    <w:rsid w:val="1EDF54E0"/>
    <w:rsid w:val="2069026F"/>
    <w:rsid w:val="21306E73"/>
    <w:rsid w:val="21692F0F"/>
    <w:rsid w:val="218E18A2"/>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60108"/>
    <w:rsid w:val="28A72978"/>
    <w:rsid w:val="29660C86"/>
    <w:rsid w:val="29AF1442"/>
    <w:rsid w:val="2A195091"/>
    <w:rsid w:val="2B180DEB"/>
    <w:rsid w:val="2B4B6865"/>
    <w:rsid w:val="2CC63223"/>
    <w:rsid w:val="2CC77AF5"/>
    <w:rsid w:val="2D353328"/>
    <w:rsid w:val="2DB36B65"/>
    <w:rsid w:val="2E2F49BA"/>
    <w:rsid w:val="2E5C18A9"/>
    <w:rsid w:val="2F5255D4"/>
    <w:rsid w:val="2F893466"/>
    <w:rsid w:val="30527FC6"/>
    <w:rsid w:val="306001FD"/>
    <w:rsid w:val="3074475D"/>
    <w:rsid w:val="30A770E6"/>
    <w:rsid w:val="311A21C2"/>
    <w:rsid w:val="3192553F"/>
    <w:rsid w:val="31CC4810"/>
    <w:rsid w:val="33A279C2"/>
    <w:rsid w:val="34BF12A2"/>
    <w:rsid w:val="35E44E9C"/>
    <w:rsid w:val="36B70756"/>
    <w:rsid w:val="370A1A8B"/>
    <w:rsid w:val="3791054E"/>
    <w:rsid w:val="38BD72EA"/>
    <w:rsid w:val="39BB6011"/>
    <w:rsid w:val="3A534285"/>
    <w:rsid w:val="3AFF2E4A"/>
    <w:rsid w:val="3CC2224F"/>
    <w:rsid w:val="3CEC7B9C"/>
    <w:rsid w:val="3D344164"/>
    <w:rsid w:val="3D597397"/>
    <w:rsid w:val="3D7B528D"/>
    <w:rsid w:val="3E297BF6"/>
    <w:rsid w:val="3E365157"/>
    <w:rsid w:val="3ECA4B64"/>
    <w:rsid w:val="3ECF5E5C"/>
    <w:rsid w:val="3FC21F6B"/>
    <w:rsid w:val="40403645"/>
    <w:rsid w:val="405A3824"/>
    <w:rsid w:val="40883A3D"/>
    <w:rsid w:val="40CF3142"/>
    <w:rsid w:val="41A207AD"/>
    <w:rsid w:val="42CB6790"/>
    <w:rsid w:val="44407A9E"/>
    <w:rsid w:val="4534276B"/>
    <w:rsid w:val="455C21A5"/>
    <w:rsid w:val="458617C7"/>
    <w:rsid w:val="46D31A99"/>
    <w:rsid w:val="476B2282"/>
    <w:rsid w:val="481E2FEB"/>
    <w:rsid w:val="48463D52"/>
    <w:rsid w:val="48C02409"/>
    <w:rsid w:val="492B4F5A"/>
    <w:rsid w:val="495F249D"/>
    <w:rsid w:val="498C6592"/>
    <w:rsid w:val="499E693F"/>
    <w:rsid w:val="4A761620"/>
    <w:rsid w:val="4AE35AF4"/>
    <w:rsid w:val="4AE93139"/>
    <w:rsid w:val="4D086A70"/>
    <w:rsid w:val="4DCB634C"/>
    <w:rsid w:val="4E11257B"/>
    <w:rsid w:val="4E7074F7"/>
    <w:rsid w:val="4EDB3643"/>
    <w:rsid w:val="4F573CD0"/>
    <w:rsid w:val="4F99108C"/>
    <w:rsid w:val="4FA7380D"/>
    <w:rsid w:val="50160541"/>
    <w:rsid w:val="50D31CB7"/>
    <w:rsid w:val="521C0449"/>
    <w:rsid w:val="524E0537"/>
    <w:rsid w:val="52587F50"/>
    <w:rsid w:val="525E6EC7"/>
    <w:rsid w:val="52DB29AC"/>
    <w:rsid w:val="53415286"/>
    <w:rsid w:val="53A7242C"/>
    <w:rsid w:val="53C47A68"/>
    <w:rsid w:val="544E6C8D"/>
    <w:rsid w:val="54941233"/>
    <w:rsid w:val="54A043B6"/>
    <w:rsid w:val="54C014FC"/>
    <w:rsid w:val="54E70BCD"/>
    <w:rsid w:val="56873254"/>
    <w:rsid w:val="58B557D4"/>
    <w:rsid w:val="58E85983"/>
    <w:rsid w:val="599326AC"/>
    <w:rsid w:val="5A375E04"/>
    <w:rsid w:val="5A737EBD"/>
    <w:rsid w:val="5B581C3E"/>
    <w:rsid w:val="5B7C766D"/>
    <w:rsid w:val="5B8105BF"/>
    <w:rsid w:val="5C032D16"/>
    <w:rsid w:val="5C293FB8"/>
    <w:rsid w:val="5C3B1E55"/>
    <w:rsid w:val="5C925FC8"/>
    <w:rsid w:val="5CDD1FA9"/>
    <w:rsid w:val="5D635476"/>
    <w:rsid w:val="5D744F94"/>
    <w:rsid w:val="5E375987"/>
    <w:rsid w:val="5F34511C"/>
    <w:rsid w:val="5F5742AD"/>
    <w:rsid w:val="60360B96"/>
    <w:rsid w:val="60552C44"/>
    <w:rsid w:val="60B83790"/>
    <w:rsid w:val="60D62F0A"/>
    <w:rsid w:val="611575AD"/>
    <w:rsid w:val="61740D49"/>
    <w:rsid w:val="62D06D59"/>
    <w:rsid w:val="63B26D9D"/>
    <w:rsid w:val="643B4441"/>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12A4643"/>
    <w:rsid w:val="729C4F05"/>
    <w:rsid w:val="72AA265B"/>
    <w:rsid w:val="736946D1"/>
    <w:rsid w:val="73C76742"/>
    <w:rsid w:val="75B334C8"/>
    <w:rsid w:val="75BA7322"/>
    <w:rsid w:val="75E33E36"/>
    <w:rsid w:val="765B7DD0"/>
    <w:rsid w:val="785228C3"/>
    <w:rsid w:val="789F08D3"/>
    <w:rsid w:val="78D557C5"/>
    <w:rsid w:val="793763E3"/>
    <w:rsid w:val="7ABE63FE"/>
    <w:rsid w:val="7C2344AA"/>
    <w:rsid w:val="7CA54F19"/>
    <w:rsid w:val="7CB23158"/>
    <w:rsid w:val="7D2649DA"/>
    <w:rsid w:val="7E2209F9"/>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3C30CD-C7E2-4678-83B2-3DD21B2B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spacing w:line="276" w:lineRule="auto"/>
      <w:ind w:firstLineChars="200" w:firstLine="562"/>
      <w:jc w:val="both"/>
    </w:pPr>
    <w:rPr>
      <w:rFonts w:ascii="Times New Roman" w:eastAsia="宋体" w:hAnsi="Times New Roman" w:hint="eastAsia"/>
      <w:kern w:val="2"/>
      <w:sz w:val="24"/>
      <w:szCs w:val="24"/>
    </w:rPr>
  </w:style>
  <w:style w:type="paragraph" w:styleId="1">
    <w:name w:val="heading 1"/>
    <w:basedOn w:val="a"/>
    <w:next w:val="a"/>
    <w:qFormat/>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cs="Times New Roman"/>
      <w:b/>
      <w:bCs/>
      <w:kern w:val="24"/>
      <w:sz w:val="32"/>
      <w:szCs w:val="32"/>
    </w:rPr>
  </w:style>
  <w:style w:type="paragraph" w:styleId="3">
    <w:name w:val="heading 3"/>
    <w:next w:val="a"/>
    <w:uiPriority w:val="9"/>
    <w:qFormat/>
    <w:pPr>
      <w:keepNext/>
      <w:widowControl w:val="0"/>
      <w:topLinePunct/>
      <w:adjustRightInd w:val="0"/>
      <w:snapToGrid w:val="0"/>
      <w:spacing w:beforeLines="125" w:afterLines="125" w:line="360" w:lineRule="auto"/>
      <w:ind w:firstLineChars="200" w:firstLine="510"/>
      <w:jc w:val="both"/>
      <w:outlineLvl w:val="2"/>
    </w:pPr>
    <w:rPr>
      <w:rFonts w:ascii="Times New Roman" w:eastAsia="黑体" w:hAnsi="Times New Roman" w:cs="Times New Roman"/>
      <w:b/>
      <w:bCs/>
      <w:kern w:val="24"/>
      <w:sz w:val="28"/>
      <w:szCs w:val="28"/>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link w:val="a6"/>
    <w:qFormat/>
    <w:pPr>
      <w:widowControl w:val="0"/>
      <w:adjustRightInd w:val="0"/>
      <w:snapToGrid w:val="0"/>
      <w:spacing w:line="360" w:lineRule="auto"/>
      <w:ind w:firstLineChars="200" w:firstLine="480"/>
    </w:pPr>
    <w:rPr>
      <w:rFonts w:ascii="宋体" w:eastAsia="宋体" w:hAnsi="宋体" w:cs="Times New Roman"/>
      <w:kern w:val="2"/>
      <w:sz w:val="24"/>
      <w:szCs w:val="24"/>
    </w:rPr>
  </w:style>
  <w:style w:type="paragraph" w:styleId="a7">
    <w:name w:val="Body Text"/>
    <w:basedOn w:val="a"/>
    <w:qFormat/>
    <w:pPr>
      <w:spacing w:line="360" w:lineRule="auto"/>
      <w:ind w:firstLine="643"/>
    </w:pPr>
    <w:rPr>
      <w:color w:val="000000" w:themeColor="text1"/>
      <w:kern w:val="21"/>
    </w:rPr>
  </w:style>
  <w:style w:type="paragraph" w:styleId="a8">
    <w:name w:val="Body Text Indent"/>
    <w:basedOn w:val="a"/>
    <w:link w:val="a9"/>
    <w:qFormat/>
    <w:pPr>
      <w:widowControl/>
      <w:tabs>
        <w:tab w:val="left" w:pos="377"/>
      </w:tabs>
      <w:spacing w:after="120" w:line="300" w:lineRule="auto"/>
      <w:ind w:leftChars="200" w:left="420" w:firstLine="200"/>
    </w:pPr>
  </w:style>
  <w:style w:type="paragraph" w:styleId="TOC3">
    <w:name w:val="toc 3"/>
    <w:basedOn w:val="a"/>
    <w:next w:val="a"/>
    <w:uiPriority w:val="39"/>
    <w:qFormat/>
    <w:pPr>
      <w:ind w:leftChars="400" w:left="840"/>
    </w:pPr>
  </w:style>
  <w:style w:type="paragraph" w:styleId="aa">
    <w:name w:val="Balloon Text"/>
    <w:basedOn w:val="a"/>
    <w:link w:val="ab"/>
    <w:qFormat/>
    <w:pPr>
      <w:spacing w:line="240" w:lineRule="auto"/>
    </w:pPr>
    <w:rPr>
      <w:sz w:val="18"/>
      <w:szCs w:val="18"/>
    </w:rPr>
  </w:style>
  <w:style w:type="paragraph" w:styleId="ac">
    <w:name w:val="footer"/>
    <w:uiPriority w:val="99"/>
    <w:qFormat/>
    <w:pPr>
      <w:widowControl w:val="0"/>
      <w:tabs>
        <w:tab w:val="center" w:pos="4153"/>
        <w:tab w:val="right" w:pos="8306"/>
      </w:tabs>
      <w:adjustRightInd w:val="0"/>
      <w:snapToGrid w:val="0"/>
      <w:spacing w:line="360" w:lineRule="auto"/>
      <w:ind w:firstLineChars="200" w:firstLine="480"/>
    </w:pPr>
    <w:rPr>
      <w:rFonts w:ascii="Calibri" w:eastAsia="宋体" w:hAnsi="Calibri" w:cs="Times New Roman"/>
      <w:kern w:val="2"/>
      <w:sz w:val="18"/>
      <w:szCs w:val="18"/>
    </w:rPr>
  </w:style>
  <w:style w:type="paragraph" w:styleId="ad">
    <w:name w:val="header"/>
    <w:qFormat/>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eastAsia="宋体" w:hAnsi="Calibri" w:cs="Times New Roman"/>
      <w:kern w:val="2"/>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e">
    <w:name w:val="Normal (Web)"/>
    <w:uiPriority w:val="99"/>
    <w:unhideWhenUsed/>
    <w:qFormat/>
    <w:pPr>
      <w:widowControl w:val="0"/>
      <w:wordWrap w:val="0"/>
      <w:spacing w:beforeLines="100" w:afterLines="100" w:line="360" w:lineRule="auto"/>
      <w:ind w:firstLineChars="200" w:firstLine="480"/>
    </w:pPr>
    <w:rPr>
      <w:rFonts w:ascii="宋体" w:eastAsia="宋体" w:hAnsi="宋体" w:cs="宋体"/>
      <w:sz w:val="24"/>
      <w:szCs w:val="24"/>
    </w:rPr>
  </w:style>
  <w:style w:type="paragraph" w:styleId="af">
    <w:name w:val="annotation subject"/>
    <w:basedOn w:val="a5"/>
    <w:next w:val="a5"/>
    <w:link w:val="af0"/>
    <w:qFormat/>
    <w:pPr>
      <w:adjustRightInd/>
      <w:snapToGrid/>
      <w:spacing w:line="276" w:lineRule="auto"/>
      <w:ind w:firstLine="562"/>
    </w:pPr>
    <w:rPr>
      <w:rFonts w:ascii="Times New Roman" w:hAnsi="Times New Roman" w:cstheme="minorBidi" w:hint="eastAsia"/>
      <w:b/>
      <w:bCs/>
    </w:rPr>
  </w:style>
  <w:style w:type="table" w:styleId="af1">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qFormat/>
    <w:rPr>
      <w:sz w:val="21"/>
      <w:szCs w:val="21"/>
    </w:r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9">
    <w:name w:val="正文文本缩进 字符"/>
    <w:link w:val="a8"/>
    <w:qFormat/>
    <w:rPr>
      <w:rFonts w:eastAsia="宋体"/>
      <w:sz w:val="24"/>
      <w:szCs w:val="24"/>
      <w:lang w:val="en-US" w:eastAsia="zh-CN" w:bidi="ar-SA"/>
    </w:rPr>
  </w:style>
  <w:style w:type="paragraph" w:customStyle="1" w:styleId="af3">
    <w:name w:val="英文摘要"/>
    <w:basedOn w:val="a"/>
    <w:qFormat/>
  </w:style>
  <w:style w:type="paragraph" w:customStyle="1" w:styleId="af4">
    <w:name w:val="参考文献正文"/>
    <w:basedOn w:val="a"/>
    <w:qFormat/>
    <w:pPr>
      <w:ind w:firstLineChars="0" w:firstLine="0"/>
    </w:pPr>
    <w:rPr>
      <w:rFonts w:cs="宋体"/>
    </w:rPr>
  </w:style>
  <w:style w:type="paragraph" w:customStyle="1" w:styleId="af5">
    <w:name w:val="事项名称"/>
    <w:basedOn w:val="a"/>
    <w:next w:val="a"/>
    <w:qFormat/>
    <w:rPr>
      <w:b/>
      <w:bCs/>
    </w:rPr>
  </w:style>
  <w:style w:type="paragraph" w:customStyle="1" w:styleId="10">
    <w:name w:val="样式1【标准】"/>
    <w:qFormat/>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ascii="Times New Roman" w:eastAsia="黑体" w:hAnsi="Times New Roman" w:cs="Times New Roman"/>
      <w:b/>
      <w:kern w:val="24"/>
      <w:sz w:val="36"/>
      <w:szCs w:val="36"/>
    </w:rPr>
  </w:style>
  <w:style w:type="paragraph" w:customStyle="1" w:styleId="af6">
    <w:name w:val="二级标题"/>
    <w:qFormat/>
    <w:pPr>
      <w:widowControl w:val="0"/>
      <w:spacing w:beforeLines="300" w:afterLines="150" w:line="360" w:lineRule="auto"/>
      <w:ind w:firstLineChars="200" w:firstLine="643"/>
      <w:jc w:val="both"/>
      <w:outlineLvl w:val="1"/>
    </w:pPr>
    <w:rPr>
      <w:rFonts w:ascii="Times New Roman" w:eastAsia="黑体" w:hAnsi="Times New Roman" w:cs="Times New Roman"/>
      <w:b/>
      <w:bCs/>
      <w:kern w:val="2"/>
      <w:sz w:val="32"/>
      <w:szCs w:val="32"/>
    </w:rPr>
  </w:style>
  <w:style w:type="paragraph" w:customStyle="1" w:styleId="3sunshine">
    <w:name w:val="3 sunshine"/>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af7">
    <w:name w:val="【事项名称】"/>
    <w:qFormat/>
    <w:pPr>
      <w:widowControl w:val="0"/>
      <w:adjustRightInd w:val="0"/>
      <w:snapToGrid w:val="0"/>
      <w:spacing w:line="360" w:lineRule="auto"/>
      <w:ind w:firstLineChars="200" w:firstLine="480"/>
      <w:jc w:val="both"/>
    </w:pPr>
    <w:rPr>
      <w:rFonts w:ascii="黑体" w:eastAsia="黑体" w:hAnsi="黑体" w:cs="Times New Roman"/>
      <w:bCs/>
      <w:kern w:val="2"/>
      <w:sz w:val="24"/>
      <w:szCs w:val="24"/>
    </w:rPr>
  </w:style>
  <w:style w:type="paragraph" w:customStyle="1" w:styleId="af8">
    <w:name w:val="材料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9">
    <w:name w:val="政策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a">
    <w:name w:val="材料 文本"/>
    <w:qFormat/>
    <w:pPr>
      <w:widowControl w:val="0"/>
      <w:adjustRightInd w:val="0"/>
      <w:snapToGrid w:val="0"/>
      <w:spacing w:line="360" w:lineRule="auto"/>
      <w:jc w:val="center"/>
    </w:pPr>
    <w:rPr>
      <w:rFonts w:ascii="黑体" w:eastAsia="黑体" w:hAnsi="黑体" w:cs="Times New Roman"/>
      <w:kern w:val="2"/>
      <w:sz w:val="18"/>
      <w:szCs w:val="18"/>
    </w:rPr>
  </w:style>
  <w:style w:type="paragraph" w:customStyle="1" w:styleId="311">
    <w:name w:val="3.1.1 增值税一般纳税人申报"/>
    <w:qFormat/>
    <w:pPr>
      <w:keepNext/>
      <w:widowControl w:val="0"/>
      <w:topLinePunct/>
      <w:adjustRightInd w:val="0"/>
      <w:snapToGrid w:val="0"/>
      <w:spacing w:beforeLines="150" w:afterLines="15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0">
    <w:name w:val="目录3"/>
    <w:unhideWhenUsed/>
    <w:qFormat/>
    <w:pPr>
      <w:widowControl w:val="0"/>
      <w:tabs>
        <w:tab w:val="right" w:leader="dot" w:pos="8278"/>
      </w:tabs>
      <w:adjustRightInd w:val="0"/>
      <w:snapToGrid w:val="0"/>
      <w:spacing w:line="360" w:lineRule="auto"/>
      <w:ind w:left="964" w:firstLineChars="200" w:firstLine="200"/>
      <w:jc w:val="both"/>
    </w:pPr>
    <w:rPr>
      <w:rFonts w:ascii="宋体" w:eastAsia="黑体" w:hAnsi="宋体" w:cs="Times New Roman"/>
      <w:kern w:val="2"/>
      <w:sz w:val="24"/>
      <w:szCs w:val="24"/>
    </w:rPr>
  </w:style>
  <w:style w:type="paragraph" w:customStyle="1" w:styleId="afb">
    <w:name w:val="中间 式样"/>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fc">
    <w:name w:val="正文部分 字符"/>
    <w:link w:val="afd"/>
    <w:qFormat/>
    <w:rPr>
      <w:rFonts w:ascii="宋体" w:eastAsia="宋体" w:hAnsi="宋体" w:cs="Times New Roman"/>
      <w:kern w:val="0"/>
      <w:sz w:val="24"/>
      <w:szCs w:val="24"/>
      <w:lang w:val="en-US" w:eastAsia="zh-CN" w:bidi="ar-SA"/>
    </w:rPr>
  </w:style>
  <w:style w:type="paragraph" w:customStyle="1" w:styleId="afd">
    <w:name w:val="正文部分"/>
    <w:link w:val="afc"/>
    <w:qFormat/>
    <w:pPr>
      <w:widowControl w:val="0"/>
      <w:adjustRightInd w:val="0"/>
      <w:snapToGrid w:val="0"/>
      <w:spacing w:line="360" w:lineRule="auto"/>
      <w:ind w:firstLineChars="200" w:firstLine="480"/>
      <w:jc w:val="both"/>
    </w:pPr>
    <w:rPr>
      <w:rFonts w:ascii="宋体" w:eastAsia="宋体" w:hAnsi="宋体" w:cs="Times New Roman"/>
      <w:sz w:val="24"/>
      <w:szCs w:val="24"/>
    </w:rPr>
  </w:style>
  <w:style w:type="paragraph" w:customStyle="1" w:styleId="afe">
    <w:name w:val="正文正文"/>
    <w:qFormat/>
    <w:pPr>
      <w:widowControl w:val="0"/>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20">
    <w:name w:val="目录2"/>
    <w:qFormat/>
    <w:pPr>
      <w:widowControl w:val="0"/>
      <w:tabs>
        <w:tab w:val="right" w:leader="dot" w:pos="8278"/>
      </w:tabs>
      <w:ind w:firstLine="397"/>
      <w:jc w:val="both"/>
    </w:pPr>
    <w:rPr>
      <w:rFonts w:ascii="Arial" w:eastAsia="黑体" w:hAnsi="Arial" w:cs="Times New Roman"/>
      <w:kern w:val="2"/>
      <w:sz w:val="21"/>
      <w:szCs w:val="22"/>
    </w:rPr>
  </w:style>
  <w:style w:type="character" w:customStyle="1" w:styleId="a4">
    <w:name w:val="文档结构图 字符"/>
    <w:basedOn w:val="a0"/>
    <w:link w:val="a3"/>
    <w:qFormat/>
    <w:rPr>
      <w:rFonts w:ascii="宋体" w:hAnsi="Times New Roman" w:cstheme="minorBidi"/>
      <w:kern w:val="2"/>
      <w:sz w:val="18"/>
      <w:szCs w:val="18"/>
    </w:rPr>
  </w:style>
  <w:style w:type="character" w:customStyle="1" w:styleId="ab">
    <w:name w:val="批注框文本 字符"/>
    <w:basedOn w:val="a0"/>
    <w:link w:val="aa"/>
    <w:qFormat/>
    <w:rPr>
      <w:rFonts w:ascii="Times New Roman" w:hAnsi="Times New Roman" w:cstheme="minorBidi"/>
      <w:kern w:val="2"/>
      <w:sz w:val="18"/>
      <w:szCs w:val="18"/>
    </w:rPr>
  </w:style>
  <w:style w:type="character" w:customStyle="1" w:styleId="a6">
    <w:name w:val="批注文字 字符"/>
    <w:basedOn w:val="a0"/>
    <w:link w:val="a5"/>
    <w:qFormat/>
    <w:rPr>
      <w:rFonts w:ascii="宋体" w:hAnsi="宋体"/>
      <w:kern w:val="2"/>
      <w:sz w:val="24"/>
      <w:szCs w:val="24"/>
    </w:rPr>
  </w:style>
  <w:style w:type="character" w:customStyle="1" w:styleId="af0">
    <w:name w:val="批注主题 字符"/>
    <w:basedOn w:val="a6"/>
    <w:link w:val="af"/>
    <w:qFormat/>
    <w:rPr>
      <w:rFonts w:ascii="宋体" w:hAnsi="宋体"/>
      <w:kern w:val="2"/>
      <w:sz w:val="24"/>
      <w:szCs w:val="24"/>
    </w:rPr>
  </w:style>
  <w:style w:type="paragraph" w:customStyle="1" w:styleId="aff">
    <w:name w:val="政策 文本"/>
    <w:qFormat/>
    <w:pPr>
      <w:widowControl w:val="0"/>
      <w:adjustRightInd w:val="0"/>
      <w:snapToGrid w:val="0"/>
      <w:spacing w:line="312" w:lineRule="auto"/>
      <w:jc w:val="center"/>
    </w:pPr>
    <w:rPr>
      <w:rFonts w:ascii="宋体" w:eastAsia="宋体" w:hAnsi="宋体" w:cs="Times New Roman"/>
      <w:kern w:val="2"/>
      <w:sz w:val="21"/>
      <w:szCs w:val="21"/>
    </w:rPr>
  </w:style>
  <w:style w:type="table" w:customStyle="1" w:styleId="11">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OC">
    <w:name w:val="TOC Heading"/>
    <w:basedOn w:val="1"/>
    <w:next w:val="a"/>
    <w:uiPriority w:val="39"/>
    <w:unhideWhenUsed/>
    <w:qFormat/>
    <w:rsid w:val="00B60B7D"/>
    <w:pPr>
      <w:keepNext/>
      <w:keepLines/>
      <w:widowControl/>
      <w:topLinePunct w:val="0"/>
      <w:autoSpaceDE/>
      <w:autoSpaceDN/>
      <w:adjustRightInd/>
      <w:snapToGrid/>
      <w:spacing w:beforeLines="0" w:before="240" w:afterLines="0" w:line="259" w:lineRule="auto"/>
      <w:jc w:val="left"/>
      <w:outlineLvl w:val="9"/>
    </w:pPr>
    <w:rPr>
      <w:rFonts w:asciiTheme="majorHAnsi" w:eastAsiaTheme="majorEastAsia" w:hAnsiTheme="majorHAnsi" w:cstheme="majorBidi" w:hint="default"/>
      <w:b w:val="0"/>
      <w:color w:val="2E74B5" w:themeColor="accent1" w:themeShade="BF"/>
      <w:kern w:val="0"/>
      <w:sz w:val="32"/>
      <w:szCs w:val="32"/>
    </w:rPr>
  </w:style>
  <w:style w:type="character" w:styleId="aff0">
    <w:name w:val="Hyperlink"/>
    <w:basedOn w:val="a0"/>
    <w:uiPriority w:val="99"/>
    <w:unhideWhenUsed/>
    <w:rsid w:val="00B60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4BAAE-9BEF-467E-9D4F-9476B563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64</cp:revision>
  <dcterms:created xsi:type="dcterms:W3CDTF">2019-08-14T07:46:00Z</dcterms:created>
  <dcterms:modified xsi:type="dcterms:W3CDTF">2019-09-12T05:22:00Z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