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永</w:t>
      </w:r>
      <w:r>
        <w:rPr>
          <w:rFonts w:ascii="宋体" w:hAnsi="宋体" w:eastAsia="宋体"/>
          <w:b/>
          <w:bCs/>
          <w:sz w:val="44"/>
          <w:szCs w:val="44"/>
        </w:rPr>
        <w:t>州市住房公积金个人住房贷款</w:t>
      </w:r>
    </w:p>
    <w:p>
      <w:pPr>
        <w:jc w:val="center"/>
        <w:rPr>
          <w:rFonts w:hint="eastAsia" w:ascii="宋体" w:hAnsi="宋体" w:eastAsia="宋体"/>
          <w:b/>
          <w:bCs/>
          <w:sz w:val="36"/>
          <w:szCs w:val="36"/>
          <w:lang w:val="en-US" w:eastAsia="zh-CN"/>
        </w:rPr>
      </w:pPr>
      <w:r>
        <w:rPr>
          <w:rFonts w:hint="eastAsia" w:ascii="宋体" w:hAnsi="宋体" w:eastAsia="宋体"/>
          <w:b/>
          <w:bCs/>
          <w:sz w:val="44"/>
          <w:szCs w:val="44"/>
          <w:lang w:val="en-US" w:eastAsia="zh-CN"/>
        </w:rPr>
        <w:t>按月</w:t>
      </w:r>
      <w:r>
        <w:rPr>
          <w:rFonts w:hint="eastAsia" w:ascii="宋体" w:hAnsi="宋体" w:eastAsia="宋体"/>
          <w:b/>
          <w:bCs/>
          <w:sz w:val="44"/>
          <w:szCs w:val="44"/>
        </w:rPr>
        <w:t>对</w:t>
      </w:r>
      <w:r>
        <w:rPr>
          <w:rFonts w:ascii="宋体" w:hAnsi="宋体" w:eastAsia="宋体"/>
          <w:b/>
          <w:bCs/>
          <w:sz w:val="44"/>
          <w:szCs w:val="44"/>
        </w:rPr>
        <w:t>冲还贷</w:t>
      </w:r>
      <w:r>
        <w:rPr>
          <w:rFonts w:hint="eastAsia" w:ascii="宋体" w:hAnsi="宋体" w:eastAsia="宋体"/>
          <w:b/>
          <w:bCs/>
          <w:sz w:val="44"/>
          <w:szCs w:val="44"/>
          <w:lang w:val="en-US" w:eastAsia="zh-CN"/>
        </w:rPr>
        <w:t>委托</w:t>
      </w:r>
      <w:r>
        <w:rPr>
          <w:rFonts w:ascii="宋体" w:hAnsi="宋体" w:eastAsia="宋体"/>
          <w:b/>
          <w:bCs/>
          <w:sz w:val="44"/>
          <w:szCs w:val="44"/>
        </w:rPr>
        <w:t>协议</w:t>
      </w:r>
      <w:r>
        <w:rPr>
          <w:rFonts w:hint="eastAsia" w:ascii="宋体" w:hAnsi="宋体" w:eastAsia="宋体"/>
          <w:b/>
          <w:bCs/>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0"/>
          <w:szCs w:val="3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eastAsia="仿宋_GB2312"/>
          <w:b/>
          <w:bCs/>
          <w:sz w:val="32"/>
          <w:szCs w:val="32"/>
        </w:rPr>
        <w:t>甲方</w:t>
      </w:r>
      <w:r>
        <w:rPr>
          <w:rFonts w:hint="eastAsia" w:ascii="仿宋_GB2312" w:eastAsia="仿宋_GB2312"/>
          <w:sz w:val="32"/>
          <w:szCs w:val="32"/>
        </w:rPr>
        <w:t>(委托方)：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eastAsia="仿宋_GB2312"/>
          <w:sz w:val="32"/>
          <w:szCs w:val="32"/>
          <w:lang w:val="en-US" w:eastAsia="zh-CN"/>
        </w:rPr>
      </w:pPr>
      <w:r>
        <w:rPr>
          <w:rFonts w:hint="eastAsia" w:ascii="仿宋_GB2312" w:eastAsia="仿宋_GB2312"/>
          <w:b/>
          <w:bCs/>
          <w:sz w:val="32"/>
          <w:szCs w:val="32"/>
        </w:rPr>
        <w:t>乙方</w:t>
      </w:r>
      <w:r>
        <w:rPr>
          <w:rFonts w:hint="eastAsia" w:ascii="仿宋_GB2312" w:eastAsia="仿宋_GB2312"/>
          <w:sz w:val="32"/>
          <w:szCs w:val="32"/>
        </w:rPr>
        <w:t>(受托方)：永州市住房公积金管理中心</w:t>
      </w:r>
      <w:r>
        <w:rPr>
          <w:rFonts w:hint="eastAsia" w:ascii="仿宋_GB2312" w:eastAsia="仿宋_GB2312"/>
          <w:sz w:val="32"/>
          <w:szCs w:val="32"/>
          <w:lang w:val="en-US" w:eastAsia="zh-CN"/>
        </w:rPr>
        <w:t xml:space="preserve">         部</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仿宋_GB2312" w:eastAsia="仿宋_GB2312"/>
          <w:sz w:val="32"/>
          <w:szCs w:val="32"/>
          <w:lang w:val="en-US" w:eastAsia="zh-CN"/>
        </w:rPr>
        <w:t>根据《永州市住房公积金管理办法》等相关规定，</w:t>
      </w:r>
      <w:r>
        <w:rPr>
          <w:rFonts w:hint="eastAsia" w:ascii="仿宋_GB2312" w:eastAsia="仿宋_GB2312"/>
          <w:sz w:val="32"/>
          <w:szCs w:val="32"/>
        </w:rPr>
        <w:t>经</w:t>
      </w:r>
      <w:r>
        <w:rPr>
          <w:rFonts w:eastAsia="仿宋_GB2312"/>
          <w:spacing w:val="-8"/>
          <w:sz w:val="32"/>
          <w:szCs w:val="32"/>
        </w:rPr>
        <w:t>甲方申请</w:t>
      </w:r>
      <w:r>
        <w:rPr>
          <w:rFonts w:hint="eastAsia" w:eastAsia="仿宋_GB2312"/>
          <w:spacing w:val="-8"/>
          <w:sz w:val="32"/>
          <w:szCs w:val="32"/>
          <w:lang w:eastAsia="zh-CN"/>
        </w:rPr>
        <w:t>，</w:t>
      </w:r>
      <w:r>
        <w:rPr>
          <w:rFonts w:hint="eastAsia" w:ascii="仿宋_GB2312" w:eastAsia="仿宋_GB2312"/>
          <w:sz w:val="32"/>
          <w:szCs w:val="32"/>
          <w:lang w:val="en-US" w:eastAsia="zh-CN"/>
        </w:rPr>
        <w:t>甲方委托乙方根据永州市住房公积金对冲还贷相关规定办理住房公积金按月对冲还贷业务，用于偿还个人住房公积金贷款。</w:t>
      </w:r>
      <w:r>
        <w:rPr>
          <w:rFonts w:hint="eastAsia" w:ascii="仿宋_GB2312" w:eastAsia="仿宋_GB2312"/>
          <w:sz w:val="32"/>
          <w:szCs w:val="32"/>
        </w:rPr>
        <w:t>甲乙双方平等自愿协商，现就有关事宜达成如下协议：</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甲方委托乙方每月</w:t>
      </w:r>
      <w:r>
        <w:rPr>
          <w:rFonts w:hint="eastAsia" w:ascii="仿宋_GB2312" w:eastAsia="仿宋_GB2312"/>
          <w:sz w:val="32"/>
          <w:szCs w:val="32"/>
          <w:lang w:val="en-US" w:eastAsia="zh-CN"/>
        </w:rPr>
        <w:t>用其</w:t>
      </w:r>
      <w:r>
        <w:rPr>
          <w:rFonts w:hint="eastAsia" w:ascii="仿宋_GB2312" w:eastAsia="仿宋_GB2312"/>
          <w:sz w:val="32"/>
          <w:szCs w:val="32"/>
        </w:rPr>
        <w:t>个人</w:t>
      </w:r>
      <w:r>
        <w:rPr>
          <w:rFonts w:hint="eastAsia" w:ascii="仿宋_GB2312" w:eastAsia="仿宋_GB2312"/>
          <w:sz w:val="32"/>
          <w:szCs w:val="32"/>
          <w:lang w:val="en-US" w:eastAsia="zh-CN"/>
        </w:rPr>
        <w:t>住房</w:t>
      </w:r>
      <w:r>
        <w:rPr>
          <w:rFonts w:hint="eastAsia" w:ascii="仿宋_GB2312" w:eastAsia="仿宋_GB2312"/>
          <w:sz w:val="32"/>
          <w:szCs w:val="32"/>
        </w:rPr>
        <w:t>公积金账户</w:t>
      </w:r>
      <w:r>
        <w:rPr>
          <w:rFonts w:hint="eastAsia" w:ascii="仿宋_GB2312" w:eastAsia="仿宋_GB2312"/>
          <w:sz w:val="32"/>
          <w:szCs w:val="32"/>
          <w:lang w:val="en-US" w:eastAsia="zh-CN"/>
        </w:rPr>
        <w:t>内</w:t>
      </w:r>
      <w:r>
        <w:rPr>
          <w:rFonts w:hint="eastAsia" w:ascii="仿宋_GB2312" w:eastAsia="仿宋_GB2312"/>
          <w:sz w:val="32"/>
          <w:szCs w:val="32"/>
        </w:rPr>
        <w:t>余额</w:t>
      </w:r>
      <w:r>
        <w:rPr>
          <w:rFonts w:hint="eastAsia" w:ascii="仿宋_GB2312" w:eastAsia="仿宋_GB2312"/>
          <w:sz w:val="32"/>
          <w:szCs w:val="32"/>
          <w:lang w:val="en-US" w:eastAsia="zh-CN"/>
        </w:rPr>
        <w:t>直接冲抵偿还其住房公积金贷款本息（借款合同编号：         ）</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第二条 </w:t>
      </w:r>
      <w:r>
        <w:rPr>
          <w:rFonts w:hint="eastAsia" w:ascii="仿宋_GB2312" w:eastAsia="仿宋_GB2312"/>
          <w:sz w:val="32"/>
          <w:szCs w:val="32"/>
        </w:rPr>
        <w:t>自本协议签订之日起，双方约定以甲方还款日为委托对冲扣款日，</w:t>
      </w:r>
      <w:r>
        <w:rPr>
          <w:rFonts w:hint="eastAsia" w:ascii="仿宋_GB2312" w:eastAsia="仿宋_GB2312"/>
          <w:sz w:val="32"/>
          <w:szCs w:val="32"/>
          <w:lang w:val="en-US" w:eastAsia="zh-CN"/>
        </w:rPr>
        <w:t>账户扣划顺序依次</w:t>
      </w:r>
      <w:r>
        <w:rPr>
          <w:rFonts w:hint="eastAsia" w:ascii="仿宋" w:hAnsi="仿宋" w:eastAsia="仿宋" w:cs="仿宋"/>
          <w:b w:val="0"/>
          <w:bCs w:val="0"/>
          <w:color w:val="000000"/>
          <w:sz w:val="32"/>
          <w:szCs w:val="32"/>
          <w:lang w:val="en-US" w:eastAsia="zh-CN"/>
        </w:rPr>
        <w:t>为借款人住房公积金账户、借款人配偶住房公积金账户、借款人银行扣款账户、第三方银行扣款账户，账户余额不足时，自动进入下一扣款顺序。</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hint="default" w:ascii="仿宋_GB2312" w:eastAsia="仿宋_GB2312"/>
          <w:sz w:val="32"/>
          <w:szCs w:val="32"/>
          <w:lang w:val="en-US" w:eastAsia="zh-CN"/>
        </w:rPr>
      </w:pPr>
      <w:r>
        <w:rPr>
          <w:rFonts w:hint="eastAsia" w:ascii="黑体" w:hAnsi="黑体" w:eastAsia="黑体" w:cs="黑体"/>
          <w:sz w:val="32"/>
          <w:szCs w:val="32"/>
        </w:rPr>
        <w:t>第三条</w:t>
      </w:r>
      <w:r>
        <w:rPr>
          <w:rFonts w:hint="eastAsia" w:ascii="仿宋_GB2312" w:eastAsia="仿宋_GB2312"/>
          <w:sz w:val="32"/>
          <w:szCs w:val="32"/>
        </w:rPr>
        <w:t xml:space="preserve"> 在履行对冲还贷协议期间，甲方不能申请办理</w:t>
      </w:r>
      <w:r>
        <w:rPr>
          <w:rFonts w:hint="eastAsia" w:ascii="仿宋_GB2312" w:eastAsia="仿宋_GB2312"/>
          <w:sz w:val="32"/>
          <w:szCs w:val="32"/>
          <w:lang w:val="en-US" w:eastAsia="zh-CN"/>
        </w:rPr>
        <w:t>按年</w:t>
      </w:r>
      <w:r>
        <w:rPr>
          <w:rFonts w:hint="eastAsia" w:ascii="仿宋_GB2312" w:eastAsia="仿宋_GB2312"/>
          <w:sz w:val="32"/>
          <w:szCs w:val="32"/>
        </w:rPr>
        <w:t>还贷提取业务</w:t>
      </w:r>
      <w:r>
        <w:rPr>
          <w:rFonts w:hint="eastAsia" w:ascii="仿宋_GB2312" w:eastAsia="仿宋_GB2312"/>
          <w:sz w:val="32"/>
          <w:szCs w:val="32"/>
          <w:lang w:val="en-US" w:eastAsia="zh-CN"/>
        </w:rPr>
        <w:t>；三年内不得申请取消按月对冲还贷业务，三年后未做变更的，本协议继续有效。</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eastAsia="仿宋_GB2312"/>
          <w:sz w:val="32"/>
          <w:szCs w:val="32"/>
        </w:rPr>
        <w:t xml:space="preserve"> 甲方应确保公积金及</w:t>
      </w:r>
      <w:r>
        <w:rPr>
          <w:rFonts w:hint="eastAsia" w:ascii="仿宋_GB2312" w:eastAsia="仿宋_GB2312"/>
          <w:sz w:val="32"/>
          <w:szCs w:val="32"/>
          <w:lang w:val="en-US" w:eastAsia="zh-CN"/>
        </w:rPr>
        <w:t>约定的还款</w:t>
      </w:r>
      <w:r>
        <w:rPr>
          <w:rFonts w:hint="eastAsia" w:ascii="仿宋_GB2312" w:eastAsia="仿宋_GB2312"/>
          <w:sz w:val="32"/>
          <w:szCs w:val="32"/>
        </w:rPr>
        <w:t>账户余额足以偿还当期贷款</w:t>
      </w:r>
      <w:r>
        <w:rPr>
          <w:rFonts w:hint="eastAsia" w:ascii="仿宋_GB2312" w:eastAsia="仿宋_GB2312"/>
          <w:sz w:val="32"/>
          <w:szCs w:val="32"/>
          <w:lang w:val="en-US" w:eastAsia="zh-CN"/>
        </w:rPr>
        <w:t>本息额</w:t>
      </w:r>
      <w:r>
        <w:rPr>
          <w:rFonts w:hint="eastAsia" w:ascii="仿宋_GB2312" w:eastAsia="仿宋_GB2312"/>
          <w:sz w:val="32"/>
          <w:szCs w:val="32"/>
        </w:rPr>
        <w:t>，因</w:t>
      </w:r>
      <w:r>
        <w:rPr>
          <w:rFonts w:hint="eastAsia" w:ascii="仿宋_GB2312" w:eastAsia="仿宋_GB2312"/>
          <w:sz w:val="32"/>
          <w:szCs w:val="32"/>
          <w:lang w:val="en-US" w:eastAsia="zh-CN"/>
        </w:rPr>
        <w:t>甲方或其单位原因导致甲方住房公积金欠缴、缴存额减少等，以及因还款账户</w:t>
      </w:r>
      <w:r>
        <w:rPr>
          <w:rFonts w:hint="eastAsia" w:ascii="仿宋_GB2312" w:eastAsia="仿宋_GB2312"/>
          <w:sz w:val="32"/>
          <w:szCs w:val="32"/>
        </w:rPr>
        <w:t>未及时补足余额导致扣款失败而产生的贷款逾期的，</w:t>
      </w:r>
      <w:r>
        <w:rPr>
          <w:rFonts w:hint="eastAsia" w:ascii="仿宋_GB2312" w:eastAsia="仿宋_GB2312"/>
          <w:sz w:val="32"/>
          <w:szCs w:val="32"/>
          <w:lang w:val="en-US" w:eastAsia="zh-CN"/>
        </w:rPr>
        <w:t>概由甲方承担相关法律责任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highlight w:val="none"/>
          <w:shd w:val="clear" w:color="FFFFFF" w:fill="D9D9D9"/>
        </w:rPr>
      </w:pPr>
      <w:r>
        <w:rPr>
          <w:rFonts w:hint="eastAsia" w:ascii="仿宋_GB2312" w:eastAsia="仿宋_GB2312"/>
          <w:sz w:val="32"/>
          <w:szCs w:val="32"/>
        </w:rPr>
        <w:t>因甲方的</w:t>
      </w:r>
      <w:r>
        <w:rPr>
          <w:rFonts w:hint="eastAsia" w:ascii="仿宋_GB2312" w:eastAsia="仿宋_GB2312"/>
          <w:sz w:val="32"/>
          <w:szCs w:val="32"/>
          <w:lang w:val="en-US" w:eastAsia="zh-CN"/>
        </w:rPr>
        <w:t>还款账户</w:t>
      </w:r>
      <w:r>
        <w:rPr>
          <w:rFonts w:hint="eastAsia" w:ascii="仿宋_GB2312" w:eastAsia="仿宋_GB2312"/>
          <w:sz w:val="32"/>
          <w:szCs w:val="32"/>
        </w:rPr>
        <w:t>挂失、销户、冻结、止付或手机号码发生变更等原因，甲方须及时办理变更手续。因甲方未及时办理变更手续引起的贷款逾期</w:t>
      </w:r>
      <w:r>
        <w:rPr>
          <w:rFonts w:hint="eastAsia" w:ascii="仿宋_GB2312" w:eastAsia="仿宋_GB2312"/>
          <w:sz w:val="32"/>
          <w:szCs w:val="32"/>
          <w:lang w:val="en-US" w:eastAsia="zh-CN"/>
        </w:rPr>
        <w:t>及其他违约的，概由</w:t>
      </w:r>
      <w:r>
        <w:rPr>
          <w:rFonts w:hint="eastAsia" w:ascii="仿宋_GB2312" w:eastAsia="仿宋_GB2312"/>
          <w:sz w:val="32"/>
          <w:szCs w:val="32"/>
        </w:rPr>
        <w:t>甲方承担</w:t>
      </w:r>
      <w:r>
        <w:rPr>
          <w:rFonts w:hint="eastAsia" w:ascii="仿宋_GB2312" w:eastAsia="仿宋_GB2312"/>
          <w:sz w:val="32"/>
          <w:szCs w:val="32"/>
          <w:lang w:val="en-US" w:eastAsia="zh-CN"/>
        </w:rPr>
        <w:t>相关法律</w:t>
      </w:r>
      <w:r>
        <w:rPr>
          <w:rFonts w:hint="eastAsia" w:ascii="仿宋_GB2312" w:eastAsia="仿宋_GB2312"/>
          <w:sz w:val="32"/>
          <w:szCs w:val="32"/>
        </w:rPr>
        <w:t>责任。</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shd w:val="clear" w:color="FFFFFF" w:fill="D9D9D9"/>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eastAsia="仿宋_GB2312"/>
          <w:sz w:val="32"/>
          <w:szCs w:val="32"/>
        </w:rPr>
        <w:t xml:space="preserve"> 按月对冲还贷期间，如发现差错，甲方有义务配合乙方按照相关规定进行更正。</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eastAsia="仿宋_GB2312"/>
          <w:sz w:val="32"/>
          <w:szCs w:val="32"/>
        </w:rPr>
        <w:t xml:space="preserve"> 发生下列情况时，本协议终止：</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hAnsi="仿宋" w:eastAsia="仿宋_GB2312" w:cs="仿宋"/>
          <w:kern w:val="0"/>
          <w:sz w:val="32"/>
          <w:szCs w:val="32"/>
          <w:u w:val="none"/>
          <w:lang w:val="en-US" w:eastAsia="zh-CN" w:bidi="ar-SA"/>
        </w:rPr>
        <w:t>甲方因客观原因不能正常履约申请终止本协议，</w:t>
      </w:r>
      <w:r>
        <w:rPr>
          <w:rFonts w:hint="eastAsia" w:ascii="仿宋_GB2312" w:eastAsia="仿宋_GB2312"/>
          <w:sz w:val="32"/>
          <w:szCs w:val="32"/>
        </w:rPr>
        <w:t>并获乙方核准的。</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2.甲方</w:t>
      </w:r>
      <w:r>
        <w:rPr>
          <w:rFonts w:hint="eastAsia" w:ascii="仿宋_GB2312" w:hAnsi="仿宋" w:eastAsia="仿宋_GB2312" w:cs="仿宋"/>
          <w:kern w:val="0"/>
          <w:sz w:val="32"/>
          <w:szCs w:val="32"/>
          <w:u w:val="none"/>
          <w:lang w:val="en-US" w:eastAsia="zh-CN" w:bidi="ar-SA"/>
        </w:rPr>
        <w:t>住房公积金账户余额不满6期月还款额的。</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.乙方发现甲方提供的信息、资料存在虚假情况的。</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.乙方业务模式发生重大变化、业务系统升级、调试等原因不能再按照该协议划款的。</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.本协议所指向贷款本息已结清的。</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.甲方发生其他使乙方无法正常履行本协议情况的。</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eastAsia="仿宋_GB2312"/>
          <w:sz w:val="32"/>
          <w:szCs w:val="32"/>
        </w:rPr>
        <w:t xml:space="preserve"> 本协议终止时，贷款尚未结清的，甲方须继续按《借款合同》约定的还款方式正常自行还贷，否则发生贷款逾期的，所有责任由甲方自负。</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eastAsia="仿宋_GB2312"/>
          <w:sz w:val="32"/>
          <w:szCs w:val="32"/>
        </w:rPr>
        <w:t xml:space="preserve"> 甲方确保已明确了解本协议内容及含义，已经知悉并承诺遵守</w:t>
      </w:r>
      <w:r>
        <w:rPr>
          <w:rFonts w:hint="eastAsia" w:ascii="仿宋_GB2312" w:eastAsia="仿宋_GB2312"/>
          <w:sz w:val="32"/>
          <w:szCs w:val="32"/>
          <w:lang w:val="en-US" w:eastAsia="zh-CN"/>
        </w:rPr>
        <w:t>与之相关的操作规定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177"/>
        <w:textAlignment w:val="auto"/>
        <w:rPr>
          <w:rFonts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eastAsia="仿宋_GB2312"/>
          <w:sz w:val="32"/>
          <w:szCs w:val="32"/>
        </w:rPr>
        <w:t xml:space="preserve"> 本协议</w:t>
      </w:r>
      <w:r>
        <w:rPr>
          <w:rFonts w:hint="eastAsia" w:ascii="仿宋_GB2312" w:eastAsia="仿宋_GB2312"/>
          <w:sz w:val="32"/>
          <w:szCs w:val="32"/>
          <w:lang w:val="en-US" w:eastAsia="zh-CN"/>
        </w:rPr>
        <w:t>一式二份，甲乙双方各执一份，经甲、乙双方签字并经乙方加盖印章后</w:t>
      </w:r>
      <w:r>
        <w:rPr>
          <w:rFonts w:hint="eastAsia" w:ascii="仿宋_GB2312" w:eastAsia="仿宋_GB2312"/>
          <w:sz w:val="32"/>
          <w:szCs w:val="32"/>
        </w:rPr>
        <w:t>生效，至甲方还清住房公积金贷款或因本协议所规定的终止情况发生之日止。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eastAsia="zh-CN"/>
        </w:rPr>
      </w:pPr>
      <w:r>
        <w:rPr>
          <w:rFonts w:hint="eastAsia" w:ascii="黑体" w:hAnsi="黑体" w:eastAsia="黑体" w:cs="黑体"/>
          <w:sz w:val="32"/>
          <w:szCs w:val="32"/>
        </w:rPr>
        <w:t>甲方</w:t>
      </w:r>
      <w:r>
        <w:rPr>
          <w:rFonts w:hint="eastAsia" w:ascii="黑体" w:hAnsi="黑体" w:eastAsia="黑体" w:cs="黑体"/>
          <w:sz w:val="32"/>
          <w:szCs w:val="32"/>
          <w:lang w:eastAsia="zh-CN"/>
        </w:rPr>
        <w:t>：</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黑体" w:hAnsi="黑体" w:eastAsia="黑体" w:cs="黑体"/>
          <w:sz w:val="32"/>
          <w:szCs w:val="32"/>
        </w:rPr>
        <w:t>乙方</w:t>
      </w:r>
      <w:r>
        <w:rPr>
          <w:rFonts w:hint="eastAsia" w:ascii="仿宋_GB2312" w:eastAsia="仿宋_GB2312"/>
          <w:sz w:val="32"/>
          <w:szCs w:val="32"/>
        </w:rPr>
        <w:t>(盖章)</w:t>
      </w:r>
      <w:r>
        <w:rPr>
          <w:rFonts w:hint="eastAsia" w:ascii="仿宋_GB2312" w:eastAsia="仿宋_GB2312"/>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520" w:lineRule="exact"/>
        <w:ind w:left="6450" w:hanging="6880" w:hangingChars="2150"/>
        <w:jc w:val="left"/>
        <w:textAlignment w:val="auto"/>
        <w:rPr>
          <w:rFonts w:eastAsia="仿宋_GB2312"/>
          <w:sz w:val="32"/>
          <w:szCs w:val="32"/>
        </w:rPr>
      </w:pPr>
      <w:r>
        <w:rPr>
          <w:rFonts w:eastAsia="仿宋_GB2312"/>
          <w:sz w:val="32"/>
          <w:szCs w:val="32"/>
        </w:rPr>
        <w:t xml:space="preserve">借款人（签字）: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eastAsia="仿宋_GB2312"/>
          <w:sz w:val="32"/>
          <w:szCs w:val="32"/>
          <w:lang w:val="en-US" w:eastAsia="zh-CN"/>
        </w:rPr>
        <w:t>永州</w:t>
      </w:r>
      <w:r>
        <w:rPr>
          <w:rFonts w:eastAsia="仿宋_GB2312"/>
          <w:sz w:val="32"/>
          <w:szCs w:val="32"/>
        </w:rPr>
        <w:t>市住房公积金管理中心</w:t>
      </w:r>
    </w:p>
    <w:p>
      <w:pPr>
        <w:keepNext w:val="0"/>
        <w:keepLines w:val="0"/>
        <w:pageBreakBefore w:val="0"/>
        <w:widowControl w:val="0"/>
        <w:kinsoku/>
        <w:wordWrap/>
        <w:overflowPunct/>
        <w:topLinePunct w:val="0"/>
        <w:autoSpaceDE/>
        <w:autoSpaceDN/>
        <w:bidi w:val="0"/>
        <w:adjustRightInd/>
        <w:snapToGrid/>
        <w:spacing w:line="520" w:lineRule="exact"/>
        <w:ind w:left="5920" w:hanging="5920" w:hangingChars="1850"/>
        <w:textAlignment w:val="auto"/>
        <w:rPr>
          <w:rFonts w:ascii="仿宋_GB2312"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w:t>
      </w:r>
      <w:r>
        <w:rPr>
          <w:rFonts w:eastAsia="仿宋_GB2312"/>
          <w:sz w:val="32"/>
          <w:szCs w:val="32"/>
          <w:u w:val="single"/>
        </w:rPr>
        <w:t xml:space="preserve">                 </w:t>
      </w:r>
      <w:r>
        <w:rPr>
          <w:rFonts w:eastAsia="仿宋_GB2312"/>
          <w:sz w:val="32"/>
          <w:szCs w:val="32"/>
        </w:rPr>
        <w:t>部</w:t>
      </w:r>
    </w:p>
    <w:p>
      <w:pPr>
        <w:keepNext w:val="0"/>
        <w:keepLines w:val="0"/>
        <w:pageBreakBefore w:val="0"/>
        <w:widowControl w:val="0"/>
        <w:kinsoku/>
        <w:wordWrap/>
        <w:overflowPunct/>
        <w:topLinePunct w:val="0"/>
        <w:autoSpaceDE/>
        <w:autoSpaceDN/>
        <w:bidi w:val="0"/>
        <w:adjustRightInd/>
        <w:snapToGrid/>
        <w:spacing w:line="520" w:lineRule="exact"/>
        <w:ind w:left="5920" w:hanging="5920" w:hangingChars="1850"/>
        <w:textAlignment w:val="auto"/>
        <w:rPr>
          <w:rFonts w:ascii="仿宋_GB2312" w:eastAsia="仿宋_GB2312"/>
          <w:sz w:val="32"/>
          <w:szCs w:val="32"/>
        </w:rPr>
      </w:pPr>
      <w:r>
        <w:rPr>
          <w:rFonts w:hint="eastAsia" w:eastAsia="仿宋_GB2312"/>
          <w:sz w:val="32"/>
          <w:szCs w:val="32"/>
          <w:lang w:val="en-US" w:eastAsia="zh-CN"/>
        </w:rPr>
        <w:t>配偶（签字）：</w:t>
      </w:r>
      <w:r>
        <w:rPr>
          <w:rFonts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经办人（签字）</w:t>
      </w:r>
      <w:r>
        <w:rPr>
          <w:rFonts w:hint="eastAsia" w:ascii="仿宋_GB2312" w:eastAsia="仿宋_GB2312"/>
          <w:sz w:val="32"/>
          <w:szCs w:val="32"/>
        </w:rPr>
        <w:t>：</w:t>
      </w:r>
    </w:p>
    <w:p>
      <w:pPr>
        <w:keepNext w:val="0"/>
        <w:keepLines w:val="0"/>
        <w:pageBreakBefore w:val="0"/>
        <w:widowControl w:val="0"/>
        <w:tabs>
          <w:tab w:val="left" w:pos="1698"/>
        </w:tabs>
        <w:kinsoku/>
        <w:wordWrap/>
        <w:overflowPunct/>
        <w:topLinePunct w:val="0"/>
        <w:autoSpaceDE/>
        <w:autoSpaceDN/>
        <w:bidi w:val="0"/>
        <w:adjustRightInd/>
        <w:snapToGrid/>
        <w:spacing w:line="520" w:lineRule="exact"/>
        <w:ind w:firstLine="1120" w:firstLineChars="350"/>
        <w:textAlignment w:val="auto"/>
        <w:rPr>
          <w:rFonts w:ascii="仿宋_GB2312" w:eastAsia="仿宋_GB2312"/>
          <w:sz w:val="32"/>
          <w:szCs w:val="32"/>
        </w:rPr>
      </w:pPr>
      <w:r>
        <w:rPr>
          <w:rFonts w:hint="eastAsia" w:ascii="仿宋_GB2312" w:eastAsia="仿宋_GB2312"/>
          <w:sz w:val="32"/>
          <w:szCs w:val="32"/>
        </w:rPr>
        <w:t xml:space="preserve">年    月     日 </w:t>
      </w:r>
      <w:r>
        <w:rPr>
          <w:rFonts w:hint="eastAsia" w:ascii="仿宋_GB2312" w:eastAsia="仿宋_GB2312"/>
          <w:sz w:val="32"/>
          <w:szCs w:val="32"/>
        </w:rPr>
        <w:tab/>
      </w:r>
      <w:r>
        <w:rPr>
          <w:rFonts w:hint="eastAsia" w:ascii="仿宋_GB2312" w:eastAsia="仿宋_GB2312"/>
          <w:sz w:val="32"/>
          <w:szCs w:val="32"/>
        </w:rPr>
        <w:tab/>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年    月     日</w:t>
      </w:r>
    </w:p>
    <w:sectPr>
      <w:footerReference r:id="rId3" w:type="default"/>
      <w:pgSz w:w="11906" w:h="16838"/>
      <w:pgMar w:top="1417" w:right="1417" w:bottom="102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1820078"/>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681820078"/>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C5"/>
    <w:rsid w:val="00087828"/>
    <w:rsid w:val="000B606D"/>
    <w:rsid w:val="0014169B"/>
    <w:rsid w:val="003F7C61"/>
    <w:rsid w:val="00452D67"/>
    <w:rsid w:val="00464B8C"/>
    <w:rsid w:val="0058125E"/>
    <w:rsid w:val="005B48B3"/>
    <w:rsid w:val="005B5E95"/>
    <w:rsid w:val="00614979"/>
    <w:rsid w:val="00761E9C"/>
    <w:rsid w:val="007852A3"/>
    <w:rsid w:val="00857299"/>
    <w:rsid w:val="008851A4"/>
    <w:rsid w:val="0089180D"/>
    <w:rsid w:val="009A7494"/>
    <w:rsid w:val="009B6495"/>
    <w:rsid w:val="00C4675A"/>
    <w:rsid w:val="00C85CFF"/>
    <w:rsid w:val="00CE707F"/>
    <w:rsid w:val="00DA753A"/>
    <w:rsid w:val="00EF243B"/>
    <w:rsid w:val="00F73AA4"/>
    <w:rsid w:val="00FA61C5"/>
    <w:rsid w:val="00FA6DED"/>
    <w:rsid w:val="05665A36"/>
    <w:rsid w:val="05E454C4"/>
    <w:rsid w:val="06604A69"/>
    <w:rsid w:val="066C3EE7"/>
    <w:rsid w:val="0A6B0E3F"/>
    <w:rsid w:val="0B40522C"/>
    <w:rsid w:val="0E692794"/>
    <w:rsid w:val="0EB35D37"/>
    <w:rsid w:val="0F9D2F1D"/>
    <w:rsid w:val="12764B5E"/>
    <w:rsid w:val="13140320"/>
    <w:rsid w:val="136527FF"/>
    <w:rsid w:val="18100247"/>
    <w:rsid w:val="18735910"/>
    <w:rsid w:val="19A45BCA"/>
    <w:rsid w:val="1CC75318"/>
    <w:rsid w:val="1FB138F8"/>
    <w:rsid w:val="20DE0D8F"/>
    <w:rsid w:val="21A5620C"/>
    <w:rsid w:val="22F4307E"/>
    <w:rsid w:val="23030370"/>
    <w:rsid w:val="257D217E"/>
    <w:rsid w:val="2937383C"/>
    <w:rsid w:val="2A7B7C78"/>
    <w:rsid w:val="2B073A22"/>
    <w:rsid w:val="2D740E08"/>
    <w:rsid w:val="2F9710BA"/>
    <w:rsid w:val="30094F01"/>
    <w:rsid w:val="33605C3F"/>
    <w:rsid w:val="34041A2F"/>
    <w:rsid w:val="343579AA"/>
    <w:rsid w:val="36ED6062"/>
    <w:rsid w:val="3B661DC8"/>
    <w:rsid w:val="460B627C"/>
    <w:rsid w:val="496B51FC"/>
    <w:rsid w:val="4A6B115F"/>
    <w:rsid w:val="4C4232AF"/>
    <w:rsid w:val="4FC00C02"/>
    <w:rsid w:val="508A6CB2"/>
    <w:rsid w:val="524A7FBB"/>
    <w:rsid w:val="55F72812"/>
    <w:rsid w:val="565C0EF0"/>
    <w:rsid w:val="56C110B1"/>
    <w:rsid w:val="58D842CC"/>
    <w:rsid w:val="5A227E3C"/>
    <w:rsid w:val="5AE57765"/>
    <w:rsid w:val="5C1B248B"/>
    <w:rsid w:val="5CA471F0"/>
    <w:rsid w:val="5CD8794E"/>
    <w:rsid w:val="5F9A04C0"/>
    <w:rsid w:val="605C57F6"/>
    <w:rsid w:val="61612259"/>
    <w:rsid w:val="61FA404F"/>
    <w:rsid w:val="624E384A"/>
    <w:rsid w:val="62816AD5"/>
    <w:rsid w:val="64B672B6"/>
    <w:rsid w:val="658C17F9"/>
    <w:rsid w:val="674B38B6"/>
    <w:rsid w:val="68701F08"/>
    <w:rsid w:val="68970E5F"/>
    <w:rsid w:val="694B245F"/>
    <w:rsid w:val="6B53350B"/>
    <w:rsid w:val="6FC11E0F"/>
    <w:rsid w:val="7066658F"/>
    <w:rsid w:val="73CE7AA5"/>
    <w:rsid w:val="7C923310"/>
    <w:rsid w:val="7DA7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kern w:val="2"/>
      <w:sz w:val="18"/>
      <w:szCs w:val="18"/>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Pages>
  <Words>208</Words>
  <Characters>1191</Characters>
  <Lines>9</Lines>
  <Paragraphs>2</Paragraphs>
  <TotalTime>30</TotalTime>
  <ScaleCrop>false</ScaleCrop>
  <LinksUpToDate>false</LinksUpToDate>
  <CharactersWithSpaces>1397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2018-08-22T08:45:00Z</dcterms:created>
  <dc:creator>China</dc:creator>
  <cp:lastModifiedBy>Administrator</cp:lastModifiedBy>
  <cp:lastPrinted>2020-01-23T01:47:00Z</cp:lastPrinted>
  <dcterms:modified xsi:type="dcterms:W3CDTF">2020-01-23T08:22:32Z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