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20" w:after="120" w:line="240" w:lineRule="auto"/>
        <w:jc w:val="left"/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  <w:t>附件</w:t>
      </w:r>
    </w:p>
    <w:p>
      <w:pPr>
        <w:widowControl w:val="0"/>
        <w:tabs>
          <w:tab w:val="left" w:pos="0"/>
        </w:tabs>
        <w:adjustRightInd/>
        <w:snapToGrid/>
        <w:spacing w:after="12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widowControl/>
        <w:shd w:val="clear" w:color="auto" w:fill="FFFFFF"/>
        <w:adjustRightInd w:val="0"/>
        <w:snapToGrid w:val="0"/>
        <w:spacing w:before="120" w:after="120" w:line="240" w:lineRule="auto"/>
        <w:ind w:firstLine="480"/>
        <w:jc w:val="center"/>
        <w:rPr>
          <w:rFonts w:ascii="方正小标宋简体" w:hAnsi="Times New Roman" w:eastAsia="方正小标宋简体" w:cs="Times New Roman"/>
          <w:color w:val="333333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333333"/>
          <w:kern w:val="0"/>
          <w:sz w:val="44"/>
          <w:szCs w:val="44"/>
        </w:rPr>
        <w:t>2020年度市政府重大行政决策事项目录</w:t>
      </w:r>
    </w:p>
    <w:p>
      <w:pPr>
        <w:widowControl w:val="0"/>
        <w:tabs>
          <w:tab w:val="left" w:pos="0"/>
        </w:tabs>
        <w:adjustRightInd/>
        <w:snapToGrid/>
        <w:spacing w:after="12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688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hAnsi="Times New Roman" w:eastAsia="楷体_GB2312" w:cs="Times New Roman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b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hAnsi="Times New Roman" w:eastAsia="楷体_GB2312" w:cs="Times New Roman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b/>
                <w:color w:val="333333"/>
                <w:kern w:val="0"/>
                <w:sz w:val="30"/>
                <w:szCs w:val="30"/>
              </w:rPr>
              <w:t>决策事项名称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hAnsi="Times New Roman" w:eastAsia="楷体_GB2312" w:cs="Times New Roman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b/>
                <w:color w:val="333333"/>
                <w:kern w:val="0"/>
                <w:sz w:val="30"/>
                <w:szCs w:val="30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永州市国民经济和社会发展第十四个五年规划纲要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市发改委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永州市国土空间总体规划大纲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永州市地下空间开发利用管理暂行办法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0"/>
                <w:szCs w:val="30"/>
              </w:rPr>
              <w:t>4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永州市管线入廊管理规定（试行）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市住建局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0"/>
                <w:szCs w:val="30"/>
              </w:rPr>
              <w:t>5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重新划定高污染燃料禁燃区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0"/>
                <w:szCs w:val="30"/>
              </w:rPr>
              <w:t>6</w:t>
            </w:r>
          </w:p>
        </w:tc>
        <w:tc>
          <w:tcPr>
            <w:tcW w:w="5688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Times New Roman" w:hAnsi="Times New Roman" w:eastAsia="仿宋_GB2312" w:cs="Times New Roman"/>
                <w:spacing w:val="-1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30"/>
                <w:szCs w:val="30"/>
              </w:rPr>
              <w:t>永州市公立医疗机构医疗服务项目价格调整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市医疗保障局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7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2020-09-29T02:05:49Z</dcterms:created>
  <dc:creator>Administrator</dc:creator>
  <cp:lastModifiedBy>蒋不清</cp:lastModifiedBy>
  <dcterms:modified xsi:type="dcterms:W3CDTF">2020-09-29T02:06:06Z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