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right="112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</w:t>
      </w:r>
      <w:r>
        <w:rPr>
          <w:rFonts w:ascii="宋体" w:hAnsi="宋体" w:eastAsia="宋体" w:cs="宋体"/>
          <w:bCs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：</w:t>
      </w:r>
    </w:p>
    <w:p>
      <w:pPr>
        <w:shd w:val="clear" w:color="auto" w:fill="FFFFFF"/>
        <w:spacing w:line="294" w:lineRule="atLeast"/>
        <w:jc w:val="center"/>
        <w:rPr>
          <w:rFonts w:ascii="仿宋" w:hAnsi="仿宋" w:eastAsia="仿宋" w:cs="宋体"/>
          <w:color w:val="00000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sz w:val="36"/>
          <w:szCs w:val="36"/>
        </w:rPr>
        <w:t>监测发现存在突出问题的政务新媒体名单</w:t>
      </w:r>
    </w:p>
    <w:tbl>
      <w:tblPr>
        <w:tblStyle w:val="2"/>
        <w:tblW w:w="89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60"/>
        <w:gridCol w:w="1607"/>
        <w:gridCol w:w="2361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新媒体名称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第三方平台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存在的突出问题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道县教育</w:t>
            </w:r>
          </w:p>
        </w:tc>
        <w:tc>
          <w:tcPr>
            <w:tcW w:w="1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</w:t>
            </w:r>
          </w:p>
        </w:tc>
        <w:tc>
          <w:tcPr>
            <w:tcW w:w="23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道县教育局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缺有效互动渠道菜单功能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永州交警</w:t>
            </w:r>
          </w:p>
        </w:tc>
        <w:tc>
          <w:tcPr>
            <w:tcW w:w="1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</w:t>
            </w:r>
          </w:p>
        </w:tc>
        <w:tc>
          <w:tcPr>
            <w:tcW w:w="23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永州市公安局交警支队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互动功能不可用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618C3"/>
    <w:rsid w:val="0C5618C3"/>
    <w:rsid w:val="3E2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2021-10-11T06:59:00Z</dcterms:created>
  <dc:creator>Administrator</dc:creator>
  <cp:lastModifiedBy>Isaid」。</cp:lastModifiedBy>
  <dcterms:modified xsi:type="dcterms:W3CDTF">2021-10-18T02:33:51Z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C7901A4E1FE04F10A6213BC358F05C6E</vt:lpwstr>
  </property>
</Properties>
</file>