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黑体" w:hAnsi="黑体" w:eastAsia="黑体" w:cs="黑体"/>
          <w:sz w:val="40"/>
          <w:szCs w:val="40"/>
          <w:lang w:eastAsia="zh-CN"/>
        </w:rPr>
      </w:pPr>
    </w:p>
    <w:p>
      <w:pPr>
        <w:spacing w:line="560" w:lineRule="exact"/>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永州市国有土地上房屋征收与补偿实施办法</w:t>
      </w:r>
    </w:p>
    <w:p>
      <w:pPr>
        <w:spacing w:line="560" w:lineRule="exact"/>
        <w:jc w:val="center"/>
        <w:rPr>
          <w:rFonts w:hint="eastAsia" w:ascii="楷体" w:hAnsi="楷体" w:eastAsia="楷体" w:cs="楷体"/>
          <w:sz w:val="32"/>
          <w:szCs w:val="32"/>
        </w:rPr>
      </w:pPr>
      <w:r>
        <w:rPr>
          <w:rFonts w:hint="eastAsia" w:ascii="楷体" w:hAnsi="楷体" w:eastAsia="楷体" w:cs="楷体"/>
          <w:sz w:val="32"/>
          <w:szCs w:val="32"/>
        </w:rPr>
        <w:t>（征求意见稿）</w:t>
      </w:r>
    </w:p>
    <w:p>
      <w:pPr>
        <w:spacing w:line="560" w:lineRule="exact"/>
        <w:jc w:val="both"/>
        <w:rPr>
          <w:rFonts w:hint="eastAsia" w:ascii="楷体" w:hAnsi="楷体" w:eastAsia="楷体" w:cs="楷体"/>
          <w:sz w:val="32"/>
          <w:szCs w:val="32"/>
        </w:rPr>
      </w:pPr>
    </w:p>
    <w:p>
      <w:pPr>
        <w:spacing w:line="560" w:lineRule="exact"/>
        <w:jc w:val="center"/>
        <w:rPr>
          <w:rFonts w:ascii="仿宋_GB2312" w:eastAsia="仿宋_GB2312" w:cs="仿宋_GB2312"/>
          <w:b w:val="0"/>
          <w:bCs w:val="0"/>
          <w:sz w:val="32"/>
          <w:szCs w:val="32"/>
        </w:rPr>
      </w:pPr>
      <w:r>
        <w:rPr>
          <w:rFonts w:hint="eastAsia" w:ascii="仿宋_GB2312" w:eastAsia="仿宋_GB2312" w:cs="仿宋_GB2312"/>
          <w:b w:val="0"/>
          <w:bCs w:val="0"/>
          <w:sz w:val="32"/>
          <w:szCs w:val="32"/>
        </w:rPr>
        <w:t>第一章  总 则</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第一条  为规范国有土地上房屋征收与补偿行为，维护公共利益，保障被征收房屋所有权人的合法权益，根据《中华人民共和国物权法》、《国有土地上房屋征收与补偿条例》（以下简称《条例》）、《湖南省实施&lt;国有土地上房屋征收与补偿条例&gt;办法》、《住建部关于印发〈国有土地上房屋征收评估办法〉的通知》（建房〔2011〕77号）等法律法规、规章及文件规定，结合我市实际，制定本办法。</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第二条  在</w:t>
      </w:r>
      <w:r>
        <w:rPr>
          <w:rFonts w:ascii="仿宋_GB2312" w:eastAsia="仿宋_GB2312" w:cs="仿宋_GB2312"/>
          <w:b w:val="0"/>
          <w:bCs w:val="0"/>
          <w:sz w:val="32"/>
          <w:szCs w:val="32"/>
        </w:rPr>
        <w:t>永州</w:t>
      </w:r>
      <w:r>
        <w:rPr>
          <w:rFonts w:hint="eastAsia" w:ascii="仿宋_GB2312" w:eastAsia="仿宋_GB2312" w:cs="仿宋_GB2312"/>
          <w:b w:val="0"/>
          <w:bCs w:val="0"/>
          <w:sz w:val="32"/>
          <w:szCs w:val="32"/>
        </w:rPr>
        <w:t>市行政区域内，为了公共利益的需要，征收国有土地上单位、个人的房屋，适用本办法。</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第三条  </w:t>
      </w:r>
      <w:r>
        <w:rPr>
          <w:rFonts w:ascii="仿宋_GB2312" w:eastAsia="仿宋_GB2312" w:cs="仿宋_GB2312"/>
          <w:b w:val="0"/>
          <w:bCs w:val="0"/>
          <w:sz w:val="32"/>
          <w:szCs w:val="32"/>
        </w:rPr>
        <w:t>永州</w:t>
      </w:r>
      <w:r>
        <w:rPr>
          <w:rFonts w:hint="eastAsia" w:ascii="仿宋_GB2312" w:eastAsia="仿宋_GB2312" w:cs="仿宋_GB2312"/>
          <w:b w:val="0"/>
          <w:bCs w:val="0"/>
          <w:sz w:val="32"/>
          <w:szCs w:val="32"/>
        </w:rPr>
        <w:t>市人民政府统一领导本市行政区域范围内国有土地上房屋征收与补偿工作。各县（</w:t>
      </w:r>
      <w:r>
        <w:rPr>
          <w:rFonts w:ascii="仿宋_GB2312" w:eastAsia="仿宋_GB2312" w:cs="仿宋_GB2312"/>
          <w:b w:val="0"/>
          <w:bCs w:val="0"/>
          <w:sz w:val="32"/>
          <w:szCs w:val="32"/>
        </w:rPr>
        <w:t>市、</w:t>
      </w:r>
      <w:r>
        <w:rPr>
          <w:rFonts w:hint="eastAsia" w:ascii="仿宋_GB2312" w:eastAsia="仿宋_GB2312" w:cs="仿宋_GB2312"/>
          <w:b w:val="0"/>
          <w:bCs w:val="0"/>
          <w:sz w:val="32"/>
          <w:szCs w:val="32"/>
        </w:rPr>
        <w:t>区）人民政府负责本行政区域的房屋征收与补偿工作。跨县（</w:t>
      </w:r>
      <w:r>
        <w:rPr>
          <w:rFonts w:ascii="仿宋_GB2312" w:eastAsia="仿宋_GB2312" w:cs="仿宋_GB2312"/>
          <w:b w:val="0"/>
          <w:bCs w:val="0"/>
          <w:sz w:val="32"/>
          <w:szCs w:val="32"/>
        </w:rPr>
        <w:t>市、</w:t>
      </w:r>
      <w:r>
        <w:rPr>
          <w:rFonts w:hint="eastAsia" w:ascii="仿宋_GB2312" w:eastAsia="仿宋_GB2312" w:cs="仿宋_GB2312"/>
          <w:b w:val="0"/>
          <w:bCs w:val="0"/>
          <w:sz w:val="32"/>
          <w:szCs w:val="32"/>
        </w:rPr>
        <w:t>区）国有土地上房屋征收与补偿项目的工作由</w:t>
      </w:r>
      <w:r>
        <w:rPr>
          <w:rFonts w:ascii="仿宋_GB2312" w:eastAsia="仿宋_GB2312" w:cs="仿宋_GB2312"/>
          <w:b w:val="0"/>
          <w:bCs w:val="0"/>
          <w:sz w:val="32"/>
          <w:szCs w:val="32"/>
        </w:rPr>
        <w:t>永州</w:t>
      </w:r>
      <w:r>
        <w:rPr>
          <w:rFonts w:hint="eastAsia" w:ascii="仿宋_GB2312" w:eastAsia="仿宋_GB2312" w:cs="仿宋_GB2312"/>
          <w:b w:val="0"/>
          <w:bCs w:val="0"/>
          <w:sz w:val="32"/>
          <w:szCs w:val="32"/>
        </w:rPr>
        <w:t>市人民政府指定项目所在地县（</w:t>
      </w:r>
      <w:r>
        <w:rPr>
          <w:rFonts w:ascii="仿宋_GB2312" w:eastAsia="仿宋_GB2312" w:cs="仿宋_GB2312"/>
          <w:b w:val="0"/>
          <w:bCs w:val="0"/>
          <w:sz w:val="32"/>
          <w:szCs w:val="32"/>
        </w:rPr>
        <w:t>市、</w:t>
      </w:r>
      <w:r>
        <w:rPr>
          <w:rFonts w:hint="eastAsia" w:ascii="仿宋_GB2312" w:eastAsia="仿宋_GB2312" w:cs="仿宋_GB2312"/>
          <w:b w:val="0"/>
          <w:bCs w:val="0"/>
          <w:sz w:val="32"/>
          <w:szCs w:val="32"/>
        </w:rPr>
        <w:t>区）人民政府负责实施、协调和管理。</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各级发展改革、财政、自然资源和规划、国资、城管、公安、民政、市场监管、税务、人力资源和社会保障、教育、信访</w:t>
      </w:r>
      <w:r>
        <w:rPr>
          <w:rFonts w:ascii="仿宋_GB2312" w:eastAsia="仿宋_GB2312" w:cs="仿宋_GB2312"/>
          <w:b w:val="0"/>
          <w:bCs w:val="0"/>
          <w:sz w:val="32"/>
          <w:szCs w:val="32"/>
        </w:rPr>
        <w:t>、项目建设等单位</w:t>
      </w:r>
      <w:r>
        <w:rPr>
          <w:rFonts w:hint="eastAsia" w:ascii="仿宋_GB2312" w:eastAsia="仿宋_GB2312" w:cs="仿宋_GB2312"/>
          <w:b w:val="0"/>
          <w:bCs w:val="0"/>
          <w:sz w:val="32"/>
          <w:szCs w:val="32"/>
        </w:rPr>
        <w:t>按照各自职责，积极配合做好国有土地上房屋征收与补偿工作。征收房屋所在区域的街道（乡镇）、社区（村组）应当配合房屋征收工作部门做好国有土地上房屋征收与补偿工作。</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第四条  </w:t>
      </w:r>
      <w:r>
        <w:rPr>
          <w:rFonts w:ascii="仿宋_GB2312" w:eastAsia="仿宋_GB2312" w:cs="仿宋_GB2312"/>
          <w:b w:val="0"/>
          <w:bCs w:val="0"/>
          <w:sz w:val="32"/>
          <w:szCs w:val="32"/>
        </w:rPr>
        <w:t>永州</w:t>
      </w:r>
      <w:r>
        <w:rPr>
          <w:rFonts w:hint="eastAsia" w:ascii="仿宋_GB2312" w:eastAsia="仿宋_GB2312" w:cs="仿宋_GB2312"/>
          <w:b w:val="0"/>
          <w:bCs w:val="0"/>
          <w:sz w:val="32"/>
          <w:szCs w:val="32"/>
        </w:rPr>
        <w:t>市住房和城乡建设部门为市级房屋征收部门，负责本行政区域内国有土地上房屋征收与补偿的监督管理工作，</w:t>
      </w:r>
      <w:r>
        <w:rPr>
          <w:rFonts w:ascii="仿宋_GB2312" w:eastAsia="仿宋_GB2312" w:cs="仿宋_GB2312"/>
          <w:b w:val="0"/>
          <w:bCs w:val="0"/>
          <w:sz w:val="32"/>
          <w:szCs w:val="32"/>
        </w:rPr>
        <w:t>永州市房屋征收与补偿事务所</w:t>
      </w:r>
      <w:r>
        <w:rPr>
          <w:rFonts w:hint="eastAsia" w:ascii="仿宋_GB2312" w:eastAsia="仿宋_GB2312" w:cs="仿宋_GB2312"/>
          <w:b w:val="0"/>
          <w:bCs w:val="0"/>
          <w:sz w:val="32"/>
          <w:szCs w:val="32"/>
        </w:rPr>
        <w:t>承担相应具体事务性工作。</w:t>
      </w:r>
      <w:r>
        <w:rPr>
          <w:rFonts w:ascii="仿宋_GB2312" w:eastAsia="仿宋_GB2312" w:cs="仿宋_GB2312"/>
          <w:b w:val="0"/>
          <w:bCs w:val="0"/>
          <w:sz w:val="32"/>
          <w:szCs w:val="32"/>
        </w:rPr>
        <w:t>各</w:t>
      </w:r>
      <w:r>
        <w:rPr>
          <w:rFonts w:hint="eastAsia" w:ascii="仿宋_GB2312" w:eastAsia="仿宋_GB2312" w:cs="仿宋_GB2312"/>
          <w:b w:val="0"/>
          <w:bCs w:val="0"/>
          <w:sz w:val="32"/>
          <w:szCs w:val="32"/>
        </w:rPr>
        <w:t>县（</w:t>
      </w:r>
      <w:r>
        <w:rPr>
          <w:rFonts w:ascii="仿宋_GB2312" w:eastAsia="仿宋_GB2312" w:cs="仿宋_GB2312"/>
          <w:b w:val="0"/>
          <w:bCs w:val="0"/>
          <w:sz w:val="32"/>
          <w:szCs w:val="32"/>
        </w:rPr>
        <w:t>市、</w:t>
      </w:r>
      <w:r>
        <w:rPr>
          <w:rFonts w:hint="eastAsia" w:ascii="仿宋_GB2312" w:eastAsia="仿宋_GB2312" w:cs="仿宋_GB2312"/>
          <w:b w:val="0"/>
          <w:bCs w:val="0"/>
          <w:sz w:val="32"/>
          <w:szCs w:val="32"/>
        </w:rPr>
        <w:t>区）人民政府应明确相应房屋征收工作部门负责组织实施本行政区域内国有土地上房屋征收与补偿工作。</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第五条  房屋征收工作人员应当掌握相关的法律政策和专业知识，定期参加业务培训。</w:t>
      </w:r>
    </w:p>
    <w:p>
      <w:pPr>
        <w:spacing w:line="560" w:lineRule="exact"/>
        <w:ind w:firstLine="640" w:firstLineChars="200"/>
        <w:jc w:val="both"/>
        <w:rPr>
          <w:rFonts w:ascii="仿宋_GB2312" w:eastAsia="仿宋_GB2312" w:cs="仿宋_GB2312"/>
          <w:b w:val="0"/>
          <w:bCs w:val="0"/>
          <w:sz w:val="32"/>
          <w:szCs w:val="32"/>
        </w:rPr>
      </w:pPr>
      <w:r>
        <w:rPr>
          <w:rFonts w:ascii="仿宋_GB2312" w:eastAsia="仿宋_GB2312" w:cs="仿宋_GB2312"/>
          <w:b w:val="0"/>
          <w:bCs w:val="0"/>
          <w:sz w:val="32"/>
          <w:szCs w:val="32"/>
        </w:rPr>
        <w:t>第六条</w:t>
      </w:r>
      <w:r>
        <w:rPr>
          <w:rFonts w:hint="eastAsia" w:ascii="仿宋_GB2312" w:eastAsia="仿宋_GB2312" w:cs="仿宋_GB2312"/>
          <w:b w:val="0"/>
          <w:bCs w:val="0"/>
          <w:sz w:val="32"/>
          <w:szCs w:val="32"/>
        </w:rPr>
        <w:t>  </w:t>
      </w:r>
      <w:r>
        <w:rPr>
          <w:rFonts w:ascii="仿宋_GB2312" w:eastAsia="仿宋_GB2312" w:cs="仿宋_GB2312"/>
          <w:b w:val="0"/>
          <w:bCs w:val="0"/>
          <w:sz w:val="32"/>
          <w:szCs w:val="32"/>
        </w:rPr>
        <w:t>永州市中心城区冷水滩区、零陵区负责各自辖区内国有土地上房屋征收工作的实施、协调和管理，负责房屋征收历史遗留问题、矛盾纠纷、信访、复议、仲裁、诉讼等问题的处理，并对处理结果负责。</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rPr>
        <w:t>市本级投资的建设项目，项目建设</w:t>
      </w:r>
      <w:r>
        <w:rPr>
          <w:rFonts w:ascii="仿宋_GB2312" w:eastAsia="仿宋_GB2312" w:cs="仿宋_GB2312"/>
          <w:b w:val="0"/>
          <w:bCs w:val="0"/>
          <w:sz w:val="32"/>
        </w:rPr>
        <w:t>单位应</w:t>
      </w:r>
      <w:r>
        <w:rPr>
          <w:rFonts w:hint="eastAsia" w:ascii="仿宋_GB2312" w:eastAsia="仿宋_GB2312" w:cs="仿宋_GB2312"/>
          <w:b w:val="0"/>
          <w:bCs w:val="0"/>
          <w:sz w:val="32"/>
        </w:rPr>
        <w:t>根据已发生法律效力的</w:t>
      </w:r>
      <w:r>
        <w:rPr>
          <w:rFonts w:ascii="仿宋_GB2312" w:eastAsia="仿宋_GB2312" w:cs="仿宋_GB2312"/>
          <w:b w:val="0"/>
          <w:bCs w:val="0"/>
          <w:sz w:val="32"/>
        </w:rPr>
        <w:t>征收协议、</w:t>
      </w:r>
      <w:r>
        <w:rPr>
          <w:rFonts w:hint="eastAsia" w:ascii="仿宋_GB2312" w:eastAsia="仿宋_GB2312" w:cs="仿宋_GB2312"/>
          <w:b w:val="0"/>
          <w:bCs w:val="0"/>
          <w:sz w:val="32"/>
        </w:rPr>
        <w:t>复议、仲裁、诉讼结果，履行相应的补偿安置责任。</w:t>
      </w:r>
    </w:p>
    <w:p>
      <w:pPr>
        <w:spacing w:line="560" w:lineRule="exact"/>
        <w:jc w:val="both"/>
        <w:rPr>
          <w:rFonts w:ascii="仿宋_GB2312" w:eastAsia="仿宋_GB2312" w:cs="仿宋_GB2312"/>
          <w:b w:val="0"/>
          <w:bCs w:val="0"/>
          <w:sz w:val="32"/>
          <w:szCs w:val="32"/>
        </w:rPr>
      </w:pPr>
    </w:p>
    <w:p>
      <w:pPr>
        <w:spacing w:line="560" w:lineRule="exact"/>
        <w:jc w:val="center"/>
        <w:rPr>
          <w:rFonts w:ascii="仿宋_GB2312" w:eastAsia="仿宋_GB2312" w:cs="仿宋_GB2312"/>
          <w:b w:val="0"/>
          <w:bCs w:val="0"/>
          <w:sz w:val="32"/>
          <w:szCs w:val="32"/>
        </w:rPr>
      </w:pPr>
      <w:r>
        <w:rPr>
          <w:rFonts w:hint="eastAsia" w:ascii="仿宋_GB2312" w:eastAsia="仿宋_GB2312" w:cs="仿宋_GB2312"/>
          <w:b w:val="0"/>
          <w:bCs w:val="0"/>
          <w:sz w:val="32"/>
          <w:szCs w:val="32"/>
        </w:rPr>
        <w:t>第二章  征收决定</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第</w:t>
      </w:r>
      <w:r>
        <w:rPr>
          <w:rFonts w:ascii="仿宋_GB2312" w:eastAsia="仿宋_GB2312" w:cs="仿宋_GB2312"/>
          <w:b w:val="0"/>
          <w:bCs w:val="0"/>
          <w:sz w:val="32"/>
          <w:szCs w:val="32"/>
        </w:rPr>
        <w:t>七</w:t>
      </w:r>
      <w:r>
        <w:rPr>
          <w:rFonts w:hint="eastAsia" w:ascii="仿宋_GB2312" w:eastAsia="仿宋_GB2312" w:cs="仿宋_GB2312"/>
          <w:b w:val="0"/>
          <w:bCs w:val="0"/>
          <w:sz w:val="32"/>
          <w:szCs w:val="32"/>
        </w:rPr>
        <w:t>条  县（</w:t>
      </w:r>
      <w:r>
        <w:rPr>
          <w:rFonts w:ascii="仿宋_GB2312" w:eastAsia="仿宋_GB2312" w:cs="仿宋_GB2312"/>
          <w:b w:val="0"/>
          <w:bCs w:val="0"/>
          <w:sz w:val="32"/>
          <w:szCs w:val="32"/>
        </w:rPr>
        <w:t>市、</w:t>
      </w:r>
      <w:r>
        <w:rPr>
          <w:rFonts w:hint="eastAsia" w:ascii="仿宋_GB2312" w:eastAsia="仿宋_GB2312" w:cs="仿宋_GB2312"/>
          <w:b w:val="0"/>
          <w:bCs w:val="0"/>
          <w:sz w:val="32"/>
          <w:szCs w:val="32"/>
        </w:rPr>
        <w:t>区）房屋征收部门应当会同发展改革部门，编制保障性安居工程和旧城区改建项目计划，经同级人民政府审定，按程序纳入下一年度国民经济和社会发展计划。</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第</w:t>
      </w:r>
      <w:r>
        <w:rPr>
          <w:rFonts w:ascii="仿宋_GB2312" w:eastAsia="仿宋_GB2312" w:cs="仿宋_GB2312"/>
          <w:b w:val="0"/>
          <w:bCs w:val="0"/>
          <w:sz w:val="32"/>
          <w:szCs w:val="32"/>
        </w:rPr>
        <w:t>八</w:t>
      </w:r>
      <w:r>
        <w:rPr>
          <w:rFonts w:hint="eastAsia" w:ascii="仿宋_GB2312" w:eastAsia="仿宋_GB2312" w:cs="仿宋_GB2312"/>
          <w:b w:val="0"/>
          <w:bCs w:val="0"/>
          <w:sz w:val="32"/>
          <w:szCs w:val="32"/>
        </w:rPr>
        <w:t>条  </w:t>
      </w:r>
      <w:r>
        <w:rPr>
          <w:rFonts w:ascii="仿宋_GB2312" w:eastAsia="仿宋_GB2312" w:cs="仿宋_GB2312"/>
          <w:b w:val="0"/>
          <w:bCs w:val="0"/>
          <w:sz w:val="32"/>
          <w:szCs w:val="32"/>
        </w:rPr>
        <w:t>因公共利益需要</w:t>
      </w:r>
      <w:r>
        <w:rPr>
          <w:rFonts w:hint="eastAsia" w:ascii="仿宋_GB2312" w:eastAsia="仿宋_GB2312" w:cs="仿宋_GB2312"/>
          <w:b w:val="0"/>
          <w:bCs w:val="0"/>
          <w:sz w:val="32"/>
          <w:szCs w:val="32"/>
        </w:rPr>
        <w:t>确需征收房屋的，建设单位应向县（</w:t>
      </w:r>
      <w:r>
        <w:rPr>
          <w:rFonts w:ascii="仿宋_GB2312" w:eastAsia="仿宋_GB2312" w:cs="仿宋_GB2312"/>
          <w:b w:val="0"/>
          <w:bCs w:val="0"/>
          <w:sz w:val="32"/>
          <w:szCs w:val="32"/>
        </w:rPr>
        <w:t>市、</w:t>
      </w:r>
      <w:r>
        <w:rPr>
          <w:rFonts w:hint="eastAsia" w:ascii="仿宋_GB2312" w:eastAsia="仿宋_GB2312" w:cs="仿宋_GB2312"/>
          <w:b w:val="0"/>
          <w:bCs w:val="0"/>
          <w:sz w:val="32"/>
          <w:szCs w:val="32"/>
        </w:rPr>
        <w:t>区）房屋征收部门提出书面申请，并提交以下资料：</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（一）经发展改革、自然资源和规划等有关部门联合审查符合国民经济和社会发展规划、城乡规划和专项规划、土地利用总体规划的审批意见表；</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（二）发展改革部门下达的建设项目立项批文；</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（三）自然资源和规划部门划定的项目选址范围蓝线，以及出具的规划意见、土地调查红线图；</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（四）属于保障性安居工程建设和旧城区改造的项目，还应包括纳入国民经济和社会发展年度计划的资料；</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（五）需要提交的其他相关资料。</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第</w:t>
      </w:r>
      <w:r>
        <w:rPr>
          <w:rFonts w:ascii="仿宋_GB2312" w:eastAsia="仿宋_GB2312" w:cs="仿宋_GB2312"/>
          <w:b w:val="0"/>
          <w:bCs w:val="0"/>
          <w:sz w:val="32"/>
          <w:szCs w:val="32"/>
        </w:rPr>
        <w:t>九</w:t>
      </w:r>
      <w:r>
        <w:rPr>
          <w:rFonts w:hint="eastAsia" w:ascii="仿宋_GB2312" w:eastAsia="仿宋_GB2312" w:cs="仿宋_GB2312"/>
          <w:b w:val="0"/>
          <w:bCs w:val="0"/>
          <w:sz w:val="32"/>
          <w:szCs w:val="32"/>
        </w:rPr>
        <w:t>条  县（</w:t>
      </w:r>
      <w:r>
        <w:rPr>
          <w:rFonts w:ascii="仿宋_GB2312" w:eastAsia="仿宋_GB2312" w:cs="仿宋_GB2312"/>
          <w:b w:val="0"/>
          <w:bCs w:val="0"/>
          <w:sz w:val="32"/>
          <w:szCs w:val="32"/>
        </w:rPr>
        <w:t>市、</w:t>
      </w:r>
      <w:r>
        <w:rPr>
          <w:rFonts w:hint="eastAsia" w:ascii="仿宋_GB2312" w:eastAsia="仿宋_GB2312" w:cs="仿宋_GB2312"/>
          <w:b w:val="0"/>
          <w:bCs w:val="0"/>
          <w:sz w:val="32"/>
          <w:szCs w:val="32"/>
        </w:rPr>
        <w:t>区）房屋征收部门根据同级人民政府的授权审核建设单位提交的资料，按照《条例》第八条和本实施办法第</w:t>
      </w:r>
      <w:r>
        <w:rPr>
          <w:rFonts w:ascii="仿宋_GB2312" w:eastAsia="仿宋_GB2312" w:cs="仿宋_GB2312"/>
          <w:b w:val="0"/>
          <w:bCs w:val="0"/>
          <w:sz w:val="32"/>
          <w:szCs w:val="32"/>
        </w:rPr>
        <w:t>八</w:t>
      </w:r>
      <w:r>
        <w:rPr>
          <w:rFonts w:hint="eastAsia" w:ascii="仿宋_GB2312" w:eastAsia="仿宋_GB2312" w:cs="仿宋_GB2312"/>
          <w:b w:val="0"/>
          <w:bCs w:val="0"/>
          <w:sz w:val="32"/>
          <w:szCs w:val="32"/>
        </w:rPr>
        <w:t>条的规定，确定房屋征收范围。</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县（</w:t>
      </w:r>
      <w:r>
        <w:rPr>
          <w:rFonts w:ascii="仿宋_GB2312" w:eastAsia="仿宋_GB2312" w:cs="仿宋_GB2312"/>
          <w:b w:val="0"/>
          <w:bCs w:val="0"/>
          <w:sz w:val="32"/>
          <w:szCs w:val="32"/>
        </w:rPr>
        <w:t>市、</w:t>
      </w:r>
      <w:r>
        <w:rPr>
          <w:rFonts w:hint="eastAsia" w:ascii="仿宋_GB2312" w:eastAsia="仿宋_GB2312" w:cs="仿宋_GB2312"/>
          <w:b w:val="0"/>
          <w:bCs w:val="0"/>
          <w:sz w:val="32"/>
          <w:szCs w:val="32"/>
        </w:rPr>
        <w:t>区）房屋征收部门组织房屋征收实施单位对房屋征收范围的房屋权属、区位、用途、建筑面积等情况进行调查登记，会同自然资源和规划、城管及征收区域内相关街道（乡镇）、社区（村组）等单位予以核实，相关单位和被征收人应当予以配合。房屋征收范围及调查结果应在房屋征收范围内向被征收人公布。</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第</w:t>
      </w:r>
      <w:r>
        <w:rPr>
          <w:rFonts w:ascii="仿宋_GB2312" w:eastAsia="仿宋_GB2312" w:cs="仿宋_GB2312"/>
          <w:b w:val="0"/>
          <w:bCs w:val="0"/>
          <w:sz w:val="32"/>
          <w:szCs w:val="32"/>
        </w:rPr>
        <w:t>十</w:t>
      </w:r>
      <w:r>
        <w:rPr>
          <w:rFonts w:hint="eastAsia" w:ascii="仿宋_GB2312" w:eastAsia="仿宋_GB2312" w:cs="仿宋_GB2312"/>
          <w:b w:val="0"/>
          <w:bCs w:val="0"/>
          <w:sz w:val="32"/>
          <w:szCs w:val="32"/>
        </w:rPr>
        <w:t>条  征收项目一般按现有地块边界划定调查蓝线，依据上位规划下达规划要点，但应当将跨越现有地块边线的房屋整体划入项目规划调查蓝线。</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第</w:t>
      </w:r>
      <w:r>
        <w:rPr>
          <w:rFonts w:ascii="仿宋_GB2312" w:eastAsia="仿宋_GB2312" w:cs="仿宋_GB2312"/>
          <w:b w:val="0"/>
          <w:bCs w:val="0"/>
          <w:sz w:val="32"/>
          <w:szCs w:val="32"/>
        </w:rPr>
        <w:t>十一</w:t>
      </w:r>
      <w:r>
        <w:rPr>
          <w:rFonts w:hint="eastAsia" w:ascii="仿宋_GB2312" w:eastAsia="仿宋_GB2312" w:cs="仿宋_GB2312"/>
          <w:b w:val="0"/>
          <w:bCs w:val="0"/>
          <w:sz w:val="32"/>
          <w:szCs w:val="32"/>
        </w:rPr>
        <w:t>条  房屋征收范围确定后，县（</w:t>
      </w:r>
      <w:r>
        <w:rPr>
          <w:rFonts w:ascii="仿宋_GB2312" w:eastAsia="仿宋_GB2312" w:cs="仿宋_GB2312"/>
          <w:b w:val="0"/>
          <w:bCs w:val="0"/>
          <w:sz w:val="32"/>
          <w:szCs w:val="32"/>
        </w:rPr>
        <w:t>市、</w:t>
      </w:r>
      <w:r>
        <w:rPr>
          <w:rFonts w:hint="eastAsia" w:ascii="仿宋_GB2312" w:eastAsia="仿宋_GB2312" w:cs="仿宋_GB2312"/>
          <w:b w:val="0"/>
          <w:bCs w:val="0"/>
          <w:sz w:val="32"/>
          <w:szCs w:val="32"/>
        </w:rPr>
        <w:t>区）房屋征收部门可以委托房屋征收实施单位开展以下工作：</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（一）对房屋征收范围内的房屋及附属设施情况进行调查登记；</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（二）编制房屋征收补偿方案和项目补偿资金预算；</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（三）就房屋征收补偿的具体问题与被征收人进行协商；</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（四）对房屋征收补偿方案征求意见、举行听证和进行公示等具体工作。</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第十</w:t>
      </w:r>
      <w:r>
        <w:rPr>
          <w:rFonts w:ascii="仿宋_GB2312" w:eastAsia="仿宋_GB2312" w:cs="仿宋_GB2312"/>
          <w:b w:val="0"/>
          <w:bCs w:val="0"/>
          <w:sz w:val="32"/>
          <w:szCs w:val="32"/>
        </w:rPr>
        <w:t>二</w:t>
      </w:r>
      <w:r>
        <w:rPr>
          <w:rFonts w:hint="eastAsia" w:ascii="仿宋_GB2312" w:eastAsia="仿宋_GB2312" w:cs="仿宋_GB2312"/>
          <w:b w:val="0"/>
          <w:bCs w:val="0"/>
          <w:sz w:val="32"/>
          <w:szCs w:val="32"/>
        </w:rPr>
        <w:t>条  被征收房屋的面积、结构、使用性质等，以不动产权属证书和房屋登记簿的记载为准，不动产权属证书与房屋登记簿不符的，除有证据证明房屋登记簿确有错误外，以房屋登记簿为准。已改变用途的，以自然资源和规划部门和其他有关部门批准文件为依据。</w:t>
      </w:r>
    </w:p>
    <w:p>
      <w:pPr>
        <w:pStyle w:val="6"/>
        <w:spacing w:line="58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第十三条  县（市、区）人民政府授权房屋征收部门牵头组织自然资源和规划、城管等部门，会同被征收房屋所在区域内街道（乡镇）对未登记房屋以及房屋（不动产）登记簿记载事项不明确或者与现状不符的建筑进行调查认定。</w:t>
      </w:r>
    </w:p>
    <w:p>
      <w:pPr>
        <w:pStyle w:val="6"/>
        <w:spacing w:line="58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在发布房屋征收决定公告前，县（市、区）人民政府的各职能部门，根据各自职责，对已确定属于房屋征收范围内的建筑进行合法性认定，出具书面认定意见。职能部门难以准确认定其是否合法的，由各县（市、区）房屋征收部门汇总意见，报县（市、区）人民政府研究确定。中心城区征收范围内建筑的合法性认定</w:t>
      </w:r>
      <w:r>
        <w:rPr>
          <w:rFonts w:ascii="仿宋_GB2312" w:eastAsia="仿宋_GB2312" w:cs="仿宋_GB2312"/>
          <w:b w:val="0"/>
          <w:bCs w:val="0"/>
          <w:sz w:val="32"/>
          <w:szCs w:val="32"/>
        </w:rPr>
        <w:t>，</w:t>
      </w:r>
      <w:r>
        <w:rPr>
          <w:rFonts w:hint="eastAsia" w:ascii="仿宋_GB2312" w:eastAsia="仿宋_GB2312" w:cs="仿宋_GB2312"/>
          <w:b w:val="0"/>
          <w:bCs w:val="0"/>
          <w:sz w:val="32"/>
          <w:szCs w:val="32"/>
        </w:rPr>
        <w:t>由冷水滩区人民政府、零陵区人民政府</w:t>
      </w:r>
      <w:r>
        <w:rPr>
          <w:rFonts w:ascii="仿宋_GB2312" w:eastAsia="仿宋_GB2312" w:cs="仿宋_GB2312"/>
          <w:b w:val="0"/>
          <w:bCs w:val="0"/>
          <w:sz w:val="32"/>
          <w:szCs w:val="32"/>
        </w:rPr>
        <w:t>按各自行政区域划分，</w:t>
      </w:r>
      <w:r>
        <w:rPr>
          <w:rFonts w:hint="eastAsia" w:ascii="仿宋_GB2312" w:eastAsia="仿宋_GB2312" w:cs="仿宋_GB2312"/>
          <w:b w:val="0"/>
          <w:bCs w:val="0"/>
          <w:sz w:val="32"/>
          <w:szCs w:val="32"/>
        </w:rPr>
        <w:t>会同市自然资源和规划、城管等部门确定。对上述建筑的认定结果应当在房屋征收范围内予以公布。</w:t>
      </w:r>
    </w:p>
    <w:p>
      <w:pPr>
        <w:pStyle w:val="6"/>
        <w:spacing w:line="58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对认定为合法建筑的，应当给予补偿。对认定为违法建筑和超过批准期限的临时建筑不予补偿。</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第十</w:t>
      </w:r>
      <w:r>
        <w:rPr>
          <w:rFonts w:ascii="仿宋_GB2312" w:eastAsia="仿宋_GB2312" w:cs="仿宋_GB2312"/>
          <w:b w:val="0"/>
          <w:bCs w:val="0"/>
          <w:sz w:val="32"/>
          <w:szCs w:val="32"/>
        </w:rPr>
        <w:t>四</w:t>
      </w:r>
      <w:r>
        <w:rPr>
          <w:rFonts w:hint="eastAsia" w:ascii="仿宋_GB2312" w:eastAsia="仿宋_GB2312" w:cs="仿宋_GB2312"/>
          <w:b w:val="0"/>
          <w:bCs w:val="0"/>
          <w:sz w:val="32"/>
          <w:szCs w:val="32"/>
        </w:rPr>
        <w:t>条  房屋征收范围确定并公布以后，被征收人不得实施新建、扩建、改建房屋和改变房屋用途等不当增加补偿费用的行为</w:t>
      </w:r>
      <w:r>
        <w:rPr>
          <w:rFonts w:ascii="仿宋_GB2312" w:eastAsia="仿宋_GB2312" w:cs="仿宋_GB2312"/>
          <w:b w:val="0"/>
          <w:bCs w:val="0"/>
          <w:sz w:val="32"/>
          <w:szCs w:val="32"/>
        </w:rPr>
        <w:t>；</w:t>
      </w:r>
      <w:r>
        <w:rPr>
          <w:rFonts w:hint="eastAsia" w:ascii="仿宋_GB2312" w:eastAsia="仿宋_GB2312" w:cs="仿宋_GB2312"/>
          <w:b w:val="0"/>
          <w:bCs w:val="0"/>
          <w:sz w:val="32"/>
          <w:szCs w:val="32"/>
        </w:rPr>
        <w:t>违反规定实施的</w:t>
      </w:r>
      <w:r>
        <w:rPr>
          <w:rFonts w:ascii="仿宋_GB2312" w:eastAsia="仿宋_GB2312" w:cs="仿宋_GB2312"/>
          <w:b w:val="0"/>
          <w:bCs w:val="0"/>
          <w:sz w:val="32"/>
          <w:szCs w:val="32"/>
        </w:rPr>
        <w:t>，</w:t>
      </w:r>
      <w:r>
        <w:rPr>
          <w:rFonts w:hint="eastAsia" w:ascii="仿宋_GB2312" w:eastAsia="仿宋_GB2312" w:cs="仿宋_GB2312"/>
          <w:b w:val="0"/>
          <w:bCs w:val="0"/>
          <w:sz w:val="32"/>
          <w:szCs w:val="32"/>
        </w:rPr>
        <w:t>不予补偿。</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县（</w:t>
      </w:r>
      <w:r>
        <w:rPr>
          <w:rFonts w:ascii="仿宋_GB2312" w:eastAsia="仿宋_GB2312" w:cs="仿宋_GB2312"/>
          <w:b w:val="0"/>
          <w:bCs w:val="0"/>
          <w:sz w:val="32"/>
          <w:szCs w:val="32"/>
        </w:rPr>
        <w:t>市、</w:t>
      </w:r>
      <w:r>
        <w:rPr>
          <w:rFonts w:hint="eastAsia" w:ascii="仿宋_GB2312" w:eastAsia="仿宋_GB2312" w:cs="仿宋_GB2312"/>
          <w:b w:val="0"/>
          <w:bCs w:val="0"/>
          <w:sz w:val="32"/>
          <w:szCs w:val="32"/>
        </w:rPr>
        <w:t>区）房屋征收部门应当将前款所列事项书面通知住建、市场监管、自然资源和规划、城管、公安、文化、卫健、银行等有关部门暂停办理房屋征收范围内的相关手续。暂停办理相关手续的书面通知应当载明暂停期限，暂停期限最长不得超过1年。</w:t>
      </w:r>
    </w:p>
    <w:p>
      <w:pPr>
        <w:pStyle w:val="6"/>
        <w:spacing w:line="580" w:lineRule="exact"/>
        <w:ind w:firstLine="640"/>
        <w:jc w:val="both"/>
        <w:rPr>
          <w:rFonts w:ascii="仿宋_GB2312" w:eastAsia="仿宋_GB2312" w:cs="仿宋_GB2312"/>
          <w:b w:val="0"/>
          <w:bCs w:val="0"/>
          <w:sz w:val="32"/>
        </w:rPr>
      </w:pPr>
      <w:r>
        <w:rPr>
          <w:rFonts w:hint="eastAsia" w:ascii="仿宋_GB2312" w:eastAsia="仿宋_GB2312" w:cs="仿宋_GB2312"/>
          <w:b w:val="0"/>
          <w:bCs w:val="0"/>
          <w:sz w:val="32"/>
        </w:rPr>
        <w:t>第十五条  房屋征收范围确定后，被征收人应当在房屋征收部门发布公开选择房地产评估机构公告之日起7个工作日内，协商选定房地产价格评估机构，并将选定结果以书面形式报房屋征收部门。协商不成的，由房屋征收部门组织不少于三分之二的被征收人按照少数服从多数的原则投票决定，或者通过摇号、抽签等随机选定方式确定。</w:t>
      </w:r>
    </w:p>
    <w:p>
      <w:pPr>
        <w:pStyle w:val="6"/>
        <w:spacing w:line="580" w:lineRule="exact"/>
        <w:ind w:firstLine="640"/>
        <w:jc w:val="both"/>
        <w:rPr>
          <w:rFonts w:ascii="仿宋_GB2312" w:eastAsia="仿宋_GB2312" w:cs="仿宋_GB2312"/>
          <w:b w:val="0"/>
          <w:bCs w:val="0"/>
          <w:sz w:val="32"/>
        </w:rPr>
      </w:pPr>
      <w:r>
        <w:rPr>
          <w:rFonts w:hint="eastAsia" w:ascii="仿宋_GB2312" w:eastAsia="仿宋_GB2312" w:cs="仿宋_GB2312"/>
          <w:b w:val="0"/>
          <w:bCs w:val="0"/>
          <w:sz w:val="32"/>
        </w:rPr>
        <w:t>被征收人协商选定房地产价格评估机构的，协商过程应当公开。房屋征收部门组织被征收人通过投票决定或者随机选定方式确定房地产价格评估机构的，应当由公证机构依法公证。</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第十</w:t>
      </w:r>
      <w:r>
        <w:rPr>
          <w:rFonts w:ascii="仿宋_GB2312" w:eastAsia="仿宋_GB2312" w:cs="仿宋_GB2312"/>
          <w:b w:val="0"/>
          <w:bCs w:val="0"/>
          <w:sz w:val="32"/>
          <w:szCs w:val="32"/>
        </w:rPr>
        <w:t>六</w:t>
      </w:r>
      <w:r>
        <w:rPr>
          <w:rFonts w:hint="eastAsia" w:ascii="仿宋_GB2312" w:eastAsia="仿宋_GB2312" w:cs="仿宋_GB2312"/>
          <w:b w:val="0"/>
          <w:bCs w:val="0"/>
          <w:sz w:val="32"/>
          <w:szCs w:val="32"/>
        </w:rPr>
        <w:t>条  被选定的评估机构按国家规定对被征收房屋的市场价值作出评估，在作出评估结果报告时应当说明与被征收房屋类似的房地产的市场价格并提供依据。</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对被征收房屋价值进行评估，应当遵循先整体评估，后分户评估的原则。整体评估结果应报同级财政部门备案。</w:t>
      </w:r>
      <w:r>
        <w:rPr>
          <w:rFonts w:ascii="仿宋_GB2312" w:eastAsia="仿宋_GB2312" w:cs="仿宋_GB2312"/>
          <w:b w:val="0"/>
          <w:bCs w:val="0"/>
          <w:sz w:val="32"/>
          <w:szCs w:val="32"/>
        </w:rPr>
        <w:t>被征收房屋价值评估</w:t>
      </w:r>
      <w:r>
        <w:rPr>
          <w:rFonts w:hint="eastAsia" w:ascii="仿宋_GB2312" w:eastAsia="仿宋_GB2312" w:cs="仿宋_GB2312"/>
          <w:b w:val="0"/>
          <w:bCs w:val="0"/>
          <w:sz w:val="32"/>
          <w:szCs w:val="32"/>
        </w:rPr>
        <w:t>时点为征收决定公</w:t>
      </w:r>
      <w:r>
        <w:rPr>
          <w:rFonts w:ascii="仿宋_GB2312" w:eastAsia="仿宋_GB2312" w:cs="仿宋_GB2312"/>
          <w:b w:val="0"/>
          <w:bCs w:val="0"/>
          <w:sz w:val="32"/>
          <w:szCs w:val="32"/>
        </w:rPr>
        <w:t>告</w:t>
      </w:r>
      <w:r>
        <w:rPr>
          <w:rFonts w:hint="eastAsia" w:ascii="仿宋_GB2312" w:eastAsia="仿宋_GB2312" w:cs="仿宋_GB2312"/>
          <w:b w:val="0"/>
          <w:bCs w:val="0"/>
          <w:sz w:val="32"/>
          <w:szCs w:val="32"/>
        </w:rPr>
        <w:t>之日。</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第十</w:t>
      </w:r>
      <w:r>
        <w:rPr>
          <w:rFonts w:ascii="仿宋_GB2312" w:eastAsia="仿宋_GB2312" w:cs="仿宋_GB2312"/>
          <w:b w:val="0"/>
          <w:bCs w:val="0"/>
          <w:sz w:val="32"/>
          <w:szCs w:val="32"/>
        </w:rPr>
        <w:t>七</w:t>
      </w:r>
      <w:r>
        <w:rPr>
          <w:rFonts w:hint="eastAsia" w:ascii="仿宋_GB2312" w:eastAsia="仿宋_GB2312" w:cs="仿宋_GB2312"/>
          <w:b w:val="0"/>
          <w:bCs w:val="0"/>
          <w:sz w:val="32"/>
          <w:szCs w:val="32"/>
        </w:rPr>
        <w:t>条  县（</w:t>
      </w:r>
      <w:r>
        <w:rPr>
          <w:rFonts w:ascii="仿宋_GB2312" w:eastAsia="仿宋_GB2312" w:cs="仿宋_GB2312"/>
          <w:b w:val="0"/>
          <w:bCs w:val="0"/>
          <w:sz w:val="32"/>
          <w:szCs w:val="32"/>
        </w:rPr>
        <w:t>市、</w:t>
      </w:r>
      <w:r>
        <w:rPr>
          <w:rFonts w:hint="eastAsia" w:ascii="仿宋_GB2312" w:eastAsia="仿宋_GB2312" w:cs="仿宋_GB2312"/>
          <w:b w:val="0"/>
          <w:bCs w:val="0"/>
          <w:sz w:val="32"/>
          <w:szCs w:val="32"/>
        </w:rPr>
        <w:t>区）房屋征收部门或者被征收人对被征收房屋</w:t>
      </w:r>
      <w:r>
        <w:rPr>
          <w:rFonts w:ascii="仿宋_GB2312" w:eastAsia="仿宋_GB2312" w:cs="仿宋_GB2312"/>
          <w:b w:val="0"/>
          <w:bCs w:val="0"/>
          <w:sz w:val="32"/>
          <w:szCs w:val="32"/>
        </w:rPr>
        <w:t>评估</w:t>
      </w:r>
      <w:r>
        <w:rPr>
          <w:rFonts w:hint="eastAsia" w:ascii="仿宋_GB2312" w:eastAsia="仿宋_GB2312" w:cs="仿宋_GB2312"/>
          <w:b w:val="0"/>
          <w:bCs w:val="0"/>
          <w:sz w:val="32"/>
          <w:szCs w:val="32"/>
        </w:rPr>
        <w:t>价值有异议的，可以在收到评估报告之日起10日内向房地产价格评估机构书面申请复核评估。对复核结果有异议的，在收到复核结果之日起10日内可以向永州市房地产价格评估专家委员会申请鉴定。</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县（</w:t>
      </w:r>
      <w:r>
        <w:rPr>
          <w:rFonts w:ascii="仿宋_GB2312" w:eastAsia="仿宋_GB2312" w:cs="仿宋_GB2312"/>
          <w:b w:val="0"/>
          <w:bCs w:val="0"/>
          <w:sz w:val="32"/>
          <w:szCs w:val="32"/>
        </w:rPr>
        <w:t>市、</w:t>
      </w:r>
      <w:r>
        <w:rPr>
          <w:rFonts w:hint="eastAsia" w:ascii="仿宋_GB2312" w:eastAsia="仿宋_GB2312" w:cs="仿宋_GB2312"/>
          <w:b w:val="0"/>
          <w:bCs w:val="0"/>
          <w:sz w:val="32"/>
          <w:szCs w:val="32"/>
        </w:rPr>
        <w:t>区）房屋征收部门应当将评估结果在房屋征收范围内公布，并确定专门人员将评估机构提交的评估报告转送被征收人，由被征收人签收，被征收人不签收的，县（</w:t>
      </w:r>
      <w:r>
        <w:rPr>
          <w:rFonts w:ascii="仿宋_GB2312" w:eastAsia="仿宋_GB2312" w:cs="仿宋_GB2312"/>
          <w:b w:val="0"/>
          <w:bCs w:val="0"/>
          <w:sz w:val="32"/>
          <w:szCs w:val="32"/>
        </w:rPr>
        <w:t>市、</w:t>
      </w:r>
      <w:r>
        <w:rPr>
          <w:rFonts w:hint="eastAsia" w:ascii="仿宋_GB2312" w:eastAsia="仿宋_GB2312" w:cs="仿宋_GB2312"/>
          <w:b w:val="0"/>
          <w:bCs w:val="0"/>
          <w:sz w:val="32"/>
          <w:szCs w:val="32"/>
        </w:rPr>
        <w:t>区）房屋征收部门应当载明不签收原因，由基层组织见证，将评估结果张贴于征收范围及被征收房屋。</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第十</w:t>
      </w:r>
      <w:r>
        <w:rPr>
          <w:rFonts w:ascii="仿宋_GB2312" w:eastAsia="仿宋_GB2312" w:cs="仿宋_GB2312"/>
          <w:b w:val="0"/>
          <w:bCs w:val="0"/>
          <w:sz w:val="32"/>
          <w:szCs w:val="32"/>
        </w:rPr>
        <w:t>八</w:t>
      </w:r>
      <w:r>
        <w:rPr>
          <w:rFonts w:hint="eastAsia" w:ascii="仿宋_GB2312" w:eastAsia="仿宋_GB2312" w:cs="仿宋_GB2312"/>
          <w:b w:val="0"/>
          <w:bCs w:val="0"/>
          <w:sz w:val="32"/>
          <w:szCs w:val="32"/>
        </w:rPr>
        <w:t>条  县（</w:t>
      </w:r>
      <w:r>
        <w:rPr>
          <w:rFonts w:ascii="仿宋_GB2312" w:eastAsia="仿宋_GB2312" w:cs="仿宋_GB2312"/>
          <w:b w:val="0"/>
          <w:bCs w:val="0"/>
          <w:sz w:val="32"/>
          <w:szCs w:val="32"/>
        </w:rPr>
        <w:t>市、</w:t>
      </w:r>
      <w:r>
        <w:rPr>
          <w:rFonts w:hint="eastAsia" w:ascii="仿宋_GB2312" w:eastAsia="仿宋_GB2312" w:cs="仿宋_GB2312"/>
          <w:b w:val="0"/>
          <w:bCs w:val="0"/>
          <w:sz w:val="32"/>
          <w:szCs w:val="32"/>
        </w:rPr>
        <w:t>区）房屋征收部门拟定房屋征收与补偿方案。</w:t>
      </w:r>
      <w:r>
        <w:rPr>
          <w:rFonts w:ascii="仿宋_GB2312" w:eastAsia="仿宋_GB2312" w:cs="仿宋_GB2312"/>
          <w:b w:val="0"/>
          <w:bCs w:val="0"/>
          <w:sz w:val="32"/>
          <w:szCs w:val="32"/>
        </w:rPr>
        <w:t>永州</w:t>
      </w:r>
      <w:r>
        <w:rPr>
          <w:rFonts w:hint="eastAsia" w:ascii="仿宋_GB2312" w:eastAsia="仿宋_GB2312" w:cs="仿宋_GB2312"/>
          <w:b w:val="0"/>
          <w:bCs w:val="0"/>
          <w:sz w:val="32"/>
          <w:szCs w:val="32"/>
        </w:rPr>
        <w:t>市本级投资项目的房屋征收与补偿方案应报市政府审核同意。房屋征收与补偿方案的内容应当包括：征收依据、理由、房屋征收范围、实施步骤、被征收房屋的权属、改变房屋使用用途和未登记房屋的认定、征收补偿方式和标准、征收补助奖励项目及标准、产权调换用房及周转用房准备情况、征收签约期限、过渡期限等。</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县（</w:t>
      </w:r>
      <w:r>
        <w:rPr>
          <w:rFonts w:ascii="仿宋_GB2312" w:eastAsia="仿宋_GB2312" w:cs="仿宋_GB2312"/>
          <w:b w:val="0"/>
          <w:bCs w:val="0"/>
          <w:sz w:val="32"/>
          <w:szCs w:val="32"/>
        </w:rPr>
        <w:t>市、</w:t>
      </w:r>
      <w:r>
        <w:rPr>
          <w:rFonts w:hint="eastAsia" w:ascii="仿宋_GB2312" w:eastAsia="仿宋_GB2312" w:cs="仿宋_GB2312"/>
          <w:b w:val="0"/>
          <w:bCs w:val="0"/>
          <w:sz w:val="32"/>
          <w:szCs w:val="32"/>
        </w:rPr>
        <w:t>区）人民政府组织相关单位对房屋征收补偿方案进行论证，并在征收范围内予以公布，征求公众意见时间不得少于30日。征求公众意见修改的情况应当及时公布。</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第十</w:t>
      </w:r>
      <w:r>
        <w:rPr>
          <w:rFonts w:ascii="仿宋_GB2312" w:eastAsia="仿宋_GB2312" w:cs="仿宋_GB2312"/>
          <w:b w:val="0"/>
          <w:bCs w:val="0"/>
          <w:sz w:val="32"/>
          <w:szCs w:val="32"/>
        </w:rPr>
        <w:t>九</w:t>
      </w:r>
      <w:r>
        <w:rPr>
          <w:rFonts w:hint="eastAsia" w:ascii="仿宋_GB2312" w:eastAsia="仿宋_GB2312" w:cs="仿宋_GB2312"/>
          <w:b w:val="0"/>
          <w:bCs w:val="0"/>
          <w:sz w:val="32"/>
          <w:szCs w:val="32"/>
        </w:rPr>
        <w:t>条  因旧城区改建需要征收房屋，超过50%的被征收人认为征收补偿方案不符合《条例》规定的，县（</w:t>
      </w:r>
      <w:r>
        <w:rPr>
          <w:rFonts w:ascii="仿宋_GB2312" w:eastAsia="仿宋_GB2312" w:cs="仿宋_GB2312"/>
          <w:b w:val="0"/>
          <w:bCs w:val="0"/>
          <w:sz w:val="32"/>
          <w:szCs w:val="32"/>
        </w:rPr>
        <w:t>市、</w:t>
      </w:r>
      <w:r>
        <w:rPr>
          <w:rFonts w:hint="eastAsia" w:ascii="仿宋_GB2312" w:eastAsia="仿宋_GB2312" w:cs="仿宋_GB2312"/>
          <w:b w:val="0"/>
          <w:bCs w:val="0"/>
          <w:sz w:val="32"/>
          <w:szCs w:val="32"/>
        </w:rPr>
        <w:t>区）人民政府（管委会）应当组织有被征收人和公众代表参加的听证会，听取意见，修改方案。</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第</w:t>
      </w:r>
      <w:r>
        <w:rPr>
          <w:rFonts w:ascii="仿宋_GB2312" w:eastAsia="仿宋_GB2312" w:cs="仿宋_GB2312"/>
          <w:b w:val="0"/>
          <w:bCs w:val="0"/>
          <w:sz w:val="32"/>
          <w:szCs w:val="32"/>
        </w:rPr>
        <w:t>二十</w:t>
      </w:r>
      <w:r>
        <w:rPr>
          <w:rFonts w:hint="eastAsia" w:ascii="仿宋_GB2312" w:eastAsia="仿宋_GB2312" w:cs="仿宋_GB2312"/>
          <w:b w:val="0"/>
          <w:bCs w:val="0"/>
          <w:sz w:val="32"/>
          <w:szCs w:val="32"/>
        </w:rPr>
        <w:t>条  县（</w:t>
      </w:r>
      <w:r>
        <w:rPr>
          <w:rFonts w:ascii="仿宋_GB2312" w:eastAsia="仿宋_GB2312" w:cs="仿宋_GB2312"/>
          <w:b w:val="0"/>
          <w:bCs w:val="0"/>
          <w:sz w:val="32"/>
          <w:szCs w:val="32"/>
        </w:rPr>
        <w:t>市、</w:t>
      </w:r>
      <w:r>
        <w:rPr>
          <w:rFonts w:hint="eastAsia" w:ascii="仿宋_GB2312" w:eastAsia="仿宋_GB2312" w:cs="仿宋_GB2312"/>
          <w:b w:val="0"/>
          <w:bCs w:val="0"/>
          <w:sz w:val="32"/>
          <w:szCs w:val="32"/>
        </w:rPr>
        <w:t>区）人民政府授权房屋征收部门组织征收实施单位、发展改革、公安、城管、</w:t>
      </w:r>
      <w:r>
        <w:rPr>
          <w:rFonts w:ascii="仿宋_GB2312" w:eastAsia="仿宋_GB2312" w:cs="仿宋_GB2312"/>
          <w:b w:val="0"/>
          <w:bCs w:val="0"/>
          <w:sz w:val="32"/>
          <w:szCs w:val="32"/>
        </w:rPr>
        <w:t>纪检</w:t>
      </w:r>
      <w:r>
        <w:rPr>
          <w:rFonts w:hint="eastAsia" w:ascii="仿宋_GB2312" w:eastAsia="仿宋_GB2312" w:cs="仿宋_GB2312"/>
          <w:b w:val="0"/>
          <w:bCs w:val="0"/>
          <w:sz w:val="32"/>
          <w:szCs w:val="32"/>
        </w:rPr>
        <w:t>监察、信访、维稳等部门对征收工作进行社会稳定风险评估，社会稳定风险评估报告应报同级政法部门备案。</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第二十</w:t>
      </w:r>
      <w:r>
        <w:rPr>
          <w:rFonts w:ascii="仿宋_GB2312" w:eastAsia="仿宋_GB2312" w:cs="仿宋_GB2312"/>
          <w:b w:val="0"/>
          <w:bCs w:val="0"/>
          <w:sz w:val="32"/>
          <w:szCs w:val="32"/>
        </w:rPr>
        <w:t>一</w:t>
      </w:r>
      <w:r>
        <w:rPr>
          <w:rFonts w:hint="eastAsia" w:ascii="仿宋_GB2312" w:eastAsia="仿宋_GB2312" w:cs="仿宋_GB2312"/>
          <w:b w:val="0"/>
          <w:bCs w:val="0"/>
          <w:sz w:val="32"/>
          <w:szCs w:val="32"/>
        </w:rPr>
        <w:t>条  县（</w:t>
      </w:r>
      <w:r>
        <w:rPr>
          <w:rFonts w:ascii="仿宋_GB2312" w:eastAsia="仿宋_GB2312" w:cs="仿宋_GB2312"/>
          <w:b w:val="0"/>
          <w:bCs w:val="0"/>
          <w:sz w:val="32"/>
          <w:szCs w:val="32"/>
        </w:rPr>
        <w:t>市、</w:t>
      </w:r>
      <w:r>
        <w:rPr>
          <w:rFonts w:hint="eastAsia" w:ascii="仿宋_GB2312" w:eastAsia="仿宋_GB2312" w:cs="仿宋_GB2312"/>
          <w:b w:val="0"/>
          <w:bCs w:val="0"/>
          <w:sz w:val="32"/>
          <w:szCs w:val="32"/>
        </w:rPr>
        <w:t>区）房屋征收部门认为具备房屋征收条件并符合征收程序要求的，经同级司法行政部门合法性审查，报同级人民政府作出房屋征收决定，发布房屋征收决定公告。</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第二十</w:t>
      </w:r>
      <w:r>
        <w:rPr>
          <w:rFonts w:ascii="仿宋_GB2312" w:eastAsia="仿宋_GB2312" w:cs="仿宋_GB2312"/>
          <w:b w:val="0"/>
          <w:bCs w:val="0"/>
          <w:sz w:val="32"/>
          <w:szCs w:val="32"/>
        </w:rPr>
        <w:t>二</w:t>
      </w:r>
      <w:r>
        <w:rPr>
          <w:rFonts w:hint="eastAsia" w:ascii="仿宋_GB2312" w:eastAsia="仿宋_GB2312" w:cs="仿宋_GB2312"/>
          <w:b w:val="0"/>
          <w:bCs w:val="0"/>
          <w:sz w:val="32"/>
          <w:szCs w:val="32"/>
        </w:rPr>
        <w:t>条  县（</w:t>
      </w:r>
      <w:r>
        <w:rPr>
          <w:rFonts w:ascii="仿宋_GB2312" w:eastAsia="仿宋_GB2312" w:cs="仿宋_GB2312"/>
          <w:b w:val="0"/>
          <w:bCs w:val="0"/>
          <w:sz w:val="32"/>
          <w:szCs w:val="32"/>
        </w:rPr>
        <w:t>市、</w:t>
      </w:r>
      <w:r>
        <w:rPr>
          <w:rFonts w:hint="eastAsia" w:ascii="仿宋_GB2312" w:eastAsia="仿宋_GB2312" w:cs="仿宋_GB2312"/>
          <w:b w:val="0"/>
          <w:bCs w:val="0"/>
          <w:sz w:val="32"/>
          <w:szCs w:val="32"/>
        </w:rPr>
        <w:t>区）范围内被征收人超过200户或者被征收房屋总建筑面积超过3万平方米的项目，房屋征收决定应当由县（</w:t>
      </w:r>
      <w:r>
        <w:rPr>
          <w:rFonts w:ascii="仿宋_GB2312" w:eastAsia="仿宋_GB2312" w:cs="仿宋_GB2312"/>
          <w:b w:val="0"/>
          <w:bCs w:val="0"/>
          <w:sz w:val="32"/>
          <w:szCs w:val="32"/>
        </w:rPr>
        <w:t>市、</w:t>
      </w:r>
      <w:r>
        <w:rPr>
          <w:rFonts w:hint="eastAsia" w:ascii="仿宋_GB2312" w:eastAsia="仿宋_GB2312" w:cs="仿宋_GB2312"/>
          <w:b w:val="0"/>
          <w:bCs w:val="0"/>
          <w:sz w:val="32"/>
          <w:szCs w:val="32"/>
        </w:rPr>
        <w:t>区）人民政府常务会议研究决定。</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第二十</w:t>
      </w:r>
      <w:r>
        <w:rPr>
          <w:rFonts w:ascii="仿宋_GB2312" w:eastAsia="仿宋_GB2312" w:cs="仿宋_GB2312"/>
          <w:b w:val="0"/>
          <w:bCs w:val="0"/>
          <w:sz w:val="32"/>
          <w:szCs w:val="32"/>
        </w:rPr>
        <w:t>三</w:t>
      </w:r>
      <w:r>
        <w:rPr>
          <w:rFonts w:hint="eastAsia" w:ascii="仿宋_GB2312" w:eastAsia="仿宋_GB2312" w:cs="仿宋_GB2312"/>
          <w:b w:val="0"/>
          <w:bCs w:val="0"/>
          <w:sz w:val="32"/>
          <w:szCs w:val="32"/>
        </w:rPr>
        <w:t>条  征收决定应当在房屋征收范围内以书面张贴和网络、媒体等形式予以公告。公告应当载明征收补偿方案和司法救济途径等事项。</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房屋被依法征收的，国有土地使用权同时收回。</w:t>
      </w:r>
    </w:p>
    <w:p>
      <w:pPr>
        <w:spacing w:line="560" w:lineRule="exact"/>
        <w:ind w:firstLine="640" w:firstLineChars="200"/>
        <w:jc w:val="both"/>
        <w:rPr>
          <w:rFonts w:ascii="仿宋_GB2312" w:eastAsia="仿宋_GB2312" w:cs="仿宋_GB2312"/>
          <w:b w:val="0"/>
          <w:bCs w:val="0"/>
          <w:sz w:val="32"/>
          <w:szCs w:val="32"/>
        </w:rPr>
      </w:pPr>
    </w:p>
    <w:p>
      <w:pPr>
        <w:spacing w:line="560" w:lineRule="exact"/>
        <w:jc w:val="center"/>
        <w:rPr>
          <w:rFonts w:ascii="仿宋_GB2312" w:eastAsia="仿宋_GB2312" w:cs="仿宋_GB2312"/>
          <w:b w:val="0"/>
          <w:bCs w:val="0"/>
          <w:sz w:val="32"/>
          <w:szCs w:val="32"/>
        </w:rPr>
      </w:pPr>
      <w:r>
        <w:rPr>
          <w:rFonts w:hint="eastAsia" w:ascii="仿宋_GB2312" w:eastAsia="仿宋_GB2312" w:cs="仿宋_GB2312"/>
          <w:b w:val="0"/>
          <w:bCs w:val="0"/>
          <w:sz w:val="32"/>
          <w:szCs w:val="32"/>
        </w:rPr>
        <w:t>第三章  补 偿</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第二十</w:t>
      </w:r>
      <w:r>
        <w:rPr>
          <w:rFonts w:ascii="仿宋_GB2312" w:eastAsia="仿宋_GB2312" w:cs="仿宋_GB2312"/>
          <w:b w:val="0"/>
          <w:bCs w:val="0"/>
          <w:sz w:val="32"/>
          <w:szCs w:val="32"/>
        </w:rPr>
        <w:t>四</w:t>
      </w:r>
      <w:r>
        <w:rPr>
          <w:rFonts w:hint="eastAsia" w:ascii="仿宋_GB2312" w:eastAsia="仿宋_GB2312" w:cs="仿宋_GB2312"/>
          <w:b w:val="0"/>
          <w:bCs w:val="0"/>
          <w:sz w:val="32"/>
          <w:szCs w:val="32"/>
        </w:rPr>
        <w:t>条  政府财政投资性项目的征收补偿资金由同级财政部门负责筹集，按照房屋征收补偿方案和依法出具的评估报告，将征收补偿资金</w:t>
      </w:r>
      <w:r>
        <w:rPr>
          <w:rFonts w:ascii="仿宋_GB2312" w:eastAsia="仿宋_GB2312" w:cs="仿宋_GB2312"/>
          <w:b w:val="0"/>
          <w:bCs w:val="0"/>
          <w:sz w:val="32"/>
          <w:szCs w:val="32"/>
        </w:rPr>
        <w:t>包括上级专项补助资金</w:t>
      </w:r>
      <w:r>
        <w:rPr>
          <w:rFonts w:hint="eastAsia" w:ascii="仿宋_GB2312" w:eastAsia="仿宋_GB2312" w:cs="仿宋_GB2312"/>
          <w:b w:val="0"/>
          <w:bCs w:val="0"/>
          <w:sz w:val="32"/>
          <w:szCs w:val="32"/>
        </w:rPr>
        <w:t>在房屋征收决定发布前</w:t>
      </w:r>
      <w:r>
        <w:rPr>
          <w:rFonts w:ascii="仿宋_GB2312" w:eastAsia="仿宋_GB2312" w:cs="仿宋_GB2312"/>
          <w:b w:val="0"/>
          <w:bCs w:val="0"/>
          <w:sz w:val="32"/>
          <w:szCs w:val="32"/>
        </w:rPr>
        <w:t>，财政部门或项目建设单位</w:t>
      </w:r>
      <w:r>
        <w:rPr>
          <w:rFonts w:hint="eastAsia" w:ascii="仿宋_GB2312" w:eastAsia="仿宋_GB2312" w:cs="仿宋_GB2312"/>
          <w:b w:val="0"/>
          <w:bCs w:val="0"/>
          <w:sz w:val="32"/>
          <w:szCs w:val="32"/>
        </w:rPr>
        <w:t>足额</w:t>
      </w:r>
      <w:r>
        <w:rPr>
          <w:rFonts w:ascii="仿宋_GB2312" w:eastAsia="仿宋_GB2312" w:cs="仿宋_GB2312"/>
          <w:b w:val="0"/>
          <w:bCs w:val="0"/>
          <w:sz w:val="32"/>
          <w:szCs w:val="32"/>
        </w:rPr>
        <w:t>拨付至房屋</w:t>
      </w:r>
      <w:r>
        <w:rPr>
          <w:rFonts w:hint="eastAsia" w:ascii="仿宋_GB2312" w:eastAsia="仿宋_GB2312" w:cs="仿宋_GB2312"/>
          <w:b w:val="0"/>
          <w:bCs w:val="0"/>
          <w:sz w:val="32"/>
          <w:szCs w:val="32"/>
        </w:rPr>
        <w:t>征收</w:t>
      </w:r>
      <w:r>
        <w:rPr>
          <w:rFonts w:ascii="仿宋_GB2312" w:eastAsia="仿宋_GB2312" w:cs="仿宋_GB2312"/>
          <w:b w:val="0"/>
          <w:bCs w:val="0"/>
          <w:sz w:val="32"/>
          <w:szCs w:val="32"/>
        </w:rPr>
        <w:t>部门预算一体化账户，由房屋征收部门按程序拨付</w:t>
      </w:r>
      <w:r>
        <w:rPr>
          <w:rFonts w:hint="eastAsia" w:ascii="仿宋_GB2312" w:eastAsia="仿宋_GB2312" w:cs="仿宋_GB2312"/>
          <w:b w:val="0"/>
          <w:bCs w:val="0"/>
          <w:sz w:val="32"/>
          <w:szCs w:val="32"/>
        </w:rPr>
        <w:t>。</w:t>
      </w:r>
      <w:r>
        <w:rPr>
          <w:rFonts w:hint="eastAsia" w:ascii="仿宋_GB2312" w:eastAsia="仿宋_GB2312" w:cs="仿宋_GB2312"/>
          <w:b w:val="0"/>
          <w:bCs w:val="0"/>
          <w:sz w:val="32"/>
        </w:rPr>
        <w:t>所有项目征收</w:t>
      </w:r>
      <w:r>
        <w:rPr>
          <w:rFonts w:ascii="仿宋_GB2312" w:eastAsia="仿宋_GB2312" w:cs="仿宋_GB2312"/>
          <w:b w:val="0"/>
          <w:bCs w:val="0"/>
          <w:sz w:val="32"/>
        </w:rPr>
        <w:t>相关</w:t>
      </w:r>
      <w:r>
        <w:rPr>
          <w:rFonts w:hint="eastAsia" w:ascii="仿宋_GB2312" w:eastAsia="仿宋_GB2312" w:cs="仿宋_GB2312"/>
          <w:b w:val="0"/>
          <w:bCs w:val="0"/>
          <w:sz w:val="32"/>
        </w:rPr>
        <w:t>资金均应接受纪检、审计、征收部门等相关部门的监督、检查</w:t>
      </w:r>
      <w:r>
        <w:rPr>
          <w:rFonts w:ascii="仿宋_GB2312" w:eastAsia="仿宋_GB2312" w:cs="仿宋_GB2312"/>
          <w:b w:val="0"/>
          <w:bCs w:val="0"/>
          <w:sz w:val="32"/>
        </w:rPr>
        <w:t>。</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第二十</w:t>
      </w:r>
      <w:r>
        <w:rPr>
          <w:rFonts w:ascii="仿宋_GB2312" w:eastAsia="仿宋_GB2312" w:cs="仿宋_GB2312"/>
          <w:b w:val="0"/>
          <w:bCs w:val="0"/>
          <w:sz w:val="32"/>
          <w:szCs w:val="32"/>
        </w:rPr>
        <w:t>五</w:t>
      </w:r>
      <w:r>
        <w:rPr>
          <w:rFonts w:hint="eastAsia" w:ascii="仿宋_GB2312" w:eastAsia="仿宋_GB2312" w:cs="仿宋_GB2312"/>
          <w:b w:val="0"/>
          <w:bCs w:val="0"/>
          <w:sz w:val="32"/>
          <w:szCs w:val="32"/>
        </w:rPr>
        <w:t>条  征收决定作出后5个工作日内，县（</w:t>
      </w:r>
      <w:r>
        <w:rPr>
          <w:rFonts w:ascii="仿宋_GB2312" w:eastAsia="仿宋_GB2312" w:cs="仿宋_GB2312"/>
          <w:b w:val="0"/>
          <w:bCs w:val="0"/>
          <w:sz w:val="32"/>
          <w:szCs w:val="32"/>
        </w:rPr>
        <w:t>市、</w:t>
      </w:r>
      <w:r>
        <w:rPr>
          <w:rFonts w:hint="eastAsia" w:ascii="仿宋_GB2312" w:eastAsia="仿宋_GB2312" w:cs="仿宋_GB2312"/>
          <w:b w:val="0"/>
          <w:bCs w:val="0"/>
          <w:sz w:val="32"/>
          <w:szCs w:val="32"/>
        </w:rPr>
        <w:t>区）房屋征收部门向征收实施单位预拨一定比例的征收启动资金，并根据签订征收补偿协议的进度情况，及时拨付征收补偿资金。县（</w:t>
      </w:r>
      <w:r>
        <w:rPr>
          <w:rFonts w:ascii="仿宋_GB2312" w:eastAsia="仿宋_GB2312" w:cs="仿宋_GB2312"/>
          <w:b w:val="0"/>
          <w:bCs w:val="0"/>
          <w:sz w:val="32"/>
          <w:szCs w:val="32"/>
        </w:rPr>
        <w:t>市、</w:t>
      </w:r>
      <w:r>
        <w:rPr>
          <w:rFonts w:hint="eastAsia" w:ascii="仿宋_GB2312" w:eastAsia="仿宋_GB2312" w:cs="仿宋_GB2312"/>
          <w:b w:val="0"/>
          <w:bCs w:val="0"/>
          <w:sz w:val="32"/>
          <w:szCs w:val="32"/>
        </w:rPr>
        <w:t>区）房屋征收部门应对资金使用情况进行监督检查。</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第二十</w:t>
      </w:r>
      <w:r>
        <w:rPr>
          <w:rFonts w:ascii="仿宋_GB2312" w:eastAsia="仿宋_GB2312" w:cs="仿宋_GB2312"/>
          <w:b w:val="0"/>
          <w:bCs w:val="0"/>
          <w:sz w:val="32"/>
          <w:szCs w:val="32"/>
        </w:rPr>
        <w:t>六</w:t>
      </w:r>
      <w:r>
        <w:rPr>
          <w:rFonts w:hint="eastAsia" w:ascii="仿宋_GB2312" w:eastAsia="仿宋_GB2312" w:cs="仿宋_GB2312"/>
          <w:b w:val="0"/>
          <w:bCs w:val="0"/>
          <w:sz w:val="32"/>
          <w:szCs w:val="32"/>
        </w:rPr>
        <w:t>条  本章规定的补偿标准、补助项目及奖励标准只适用于</w:t>
      </w:r>
      <w:r>
        <w:rPr>
          <w:rFonts w:ascii="仿宋_GB2312" w:eastAsia="仿宋_GB2312" w:cs="仿宋_GB2312"/>
          <w:b w:val="0"/>
          <w:bCs w:val="0"/>
          <w:sz w:val="32"/>
          <w:szCs w:val="32"/>
        </w:rPr>
        <w:t>永州市</w:t>
      </w:r>
      <w:r>
        <w:rPr>
          <w:rFonts w:hint="eastAsia" w:ascii="仿宋_GB2312" w:eastAsia="仿宋_GB2312" w:cs="仿宋_GB2312"/>
          <w:b w:val="0"/>
          <w:bCs w:val="0"/>
          <w:sz w:val="32"/>
          <w:szCs w:val="32"/>
        </w:rPr>
        <w:t>中心城区。</w:t>
      </w:r>
      <w:r>
        <w:rPr>
          <w:rFonts w:ascii="仿宋_GB2312" w:eastAsia="仿宋_GB2312" w:cs="仿宋_GB2312"/>
          <w:b w:val="0"/>
          <w:bCs w:val="0"/>
          <w:sz w:val="32"/>
          <w:szCs w:val="32"/>
        </w:rPr>
        <w:t>各</w:t>
      </w:r>
      <w:r>
        <w:rPr>
          <w:rFonts w:hint="eastAsia" w:ascii="仿宋_GB2312" w:eastAsia="仿宋_GB2312" w:cs="仿宋_GB2312"/>
          <w:b w:val="0"/>
          <w:bCs w:val="0"/>
          <w:sz w:val="32"/>
          <w:szCs w:val="32"/>
        </w:rPr>
        <w:t>县</w:t>
      </w:r>
      <w:r>
        <w:rPr>
          <w:rFonts w:ascii="仿宋_GB2312" w:eastAsia="仿宋_GB2312" w:cs="仿宋_GB2312"/>
          <w:b w:val="0"/>
          <w:bCs w:val="0"/>
          <w:sz w:val="32"/>
          <w:szCs w:val="32"/>
        </w:rPr>
        <w:t>（市）</w:t>
      </w:r>
      <w:r>
        <w:rPr>
          <w:rFonts w:hint="eastAsia" w:ascii="仿宋_GB2312" w:eastAsia="仿宋_GB2312" w:cs="仿宋_GB2312"/>
          <w:b w:val="0"/>
          <w:bCs w:val="0"/>
          <w:sz w:val="32"/>
          <w:szCs w:val="32"/>
        </w:rPr>
        <w:t>人民政府应根据当地实际制定房屋征收与补偿的标准、补助项目及奖励标准。</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第二十</w:t>
      </w:r>
      <w:r>
        <w:rPr>
          <w:rFonts w:ascii="仿宋_GB2312" w:eastAsia="仿宋_GB2312" w:cs="仿宋_GB2312"/>
          <w:b w:val="0"/>
          <w:bCs w:val="0"/>
          <w:sz w:val="32"/>
          <w:szCs w:val="32"/>
        </w:rPr>
        <w:t>七</w:t>
      </w:r>
      <w:r>
        <w:rPr>
          <w:rFonts w:hint="eastAsia" w:ascii="仿宋_GB2312" w:eastAsia="仿宋_GB2312" w:cs="仿宋_GB2312"/>
          <w:b w:val="0"/>
          <w:bCs w:val="0"/>
          <w:sz w:val="32"/>
          <w:szCs w:val="32"/>
        </w:rPr>
        <w:t>条  征收房屋的补偿包括：</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（一）被征收房屋价值的补偿；</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（二）因征收房屋造成的搬迁、临时安置的补偿；</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（三）因征收房屋造成的停产停业损失的补偿。</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被征收房屋的价值由依法确定的评估机构按照国家有关规定评估确定，对被征收房屋价值的补偿不得低于房屋征收决定公告之日被征收房屋类似房地产的市场价格。</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第二十</w:t>
      </w:r>
      <w:r>
        <w:rPr>
          <w:rFonts w:ascii="仿宋_GB2312" w:eastAsia="仿宋_GB2312" w:cs="仿宋_GB2312"/>
          <w:b w:val="0"/>
          <w:bCs w:val="0"/>
          <w:sz w:val="32"/>
          <w:szCs w:val="32"/>
        </w:rPr>
        <w:t>八</w:t>
      </w:r>
      <w:r>
        <w:rPr>
          <w:rFonts w:hint="eastAsia" w:ascii="仿宋_GB2312" w:eastAsia="仿宋_GB2312" w:cs="仿宋_GB2312"/>
          <w:b w:val="0"/>
          <w:bCs w:val="0"/>
          <w:sz w:val="32"/>
          <w:szCs w:val="32"/>
        </w:rPr>
        <w:t>条  被征收人可以选择货币补偿，也可以选择房屋产权调换</w:t>
      </w:r>
      <w:r>
        <w:rPr>
          <w:rFonts w:ascii="仿宋_GB2312" w:eastAsia="仿宋_GB2312" w:cs="仿宋_GB2312"/>
          <w:b w:val="0"/>
          <w:bCs w:val="0"/>
          <w:sz w:val="32"/>
          <w:szCs w:val="32"/>
        </w:rPr>
        <w:t>。具备实施条件的项目，被征收人可选择房票等补充方式安置。</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被征收人选择房屋产权调换的，县（</w:t>
      </w:r>
      <w:r>
        <w:rPr>
          <w:rFonts w:ascii="仿宋_GB2312" w:eastAsia="仿宋_GB2312" w:cs="仿宋_GB2312"/>
          <w:b w:val="0"/>
          <w:bCs w:val="0"/>
          <w:sz w:val="32"/>
          <w:szCs w:val="32"/>
        </w:rPr>
        <w:t>市、</w:t>
      </w:r>
      <w:r>
        <w:rPr>
          <w:rFonts w:hint="eastAsia" w:ascii="仿宋_GB2312" w:eastAsia="仿宋_GB2312" w:cs="仿宋_GB2312"/>
          <w:b w:val="0"/>
          <w:bCs w:val="0"/>
          <w:sz w:val="32"/>
          <w:szCs w:val="32"/>
        </w:rPr>
        <w:t>区）人民政府根据被征收人的实际情况提供产权调换房屋，并与被征收人计算结清被征收房屋价值与用于产权调换房屋价值的差价。用于产权调换房屋的价值，除政府有特别规定外，应当由房地产价格评估机构评估确定。用于产权调换房屋的价值评估时点，应当与被征收房屋价值评估时点一致。产权调换房屋为期房的，过渡期限内，县（</w:t>
      </w:r>
      <w:r>
        <w:rPr>
          <w:rFonts w:ascii="仿宋_GB2312" w:eastAsia="仿宋_GB2312" w:cs="仿宋_GB2312"/>
          <w:b w:val="0"/>
          <w:bCs w:val="0"/>
          <w:sz w:val="32"/>
          <w:szCs w:val="32"/>
        </w:rPr>
        <w:t>市、</w:t>
      </w:r>
      <w:r>
        <w:rPr>
          <w:rFonts w:hint="eastAsia" w:ascii="仿宋_GB2312" w:eastAsia="仿宋_GB2312" w:cs="仿宋_GB2312"/>
          <w:b w:val="0"/>
          <w:bCs w:val="0"/>
          <w:sz w:val="32"/>
          <w:szCs w:val="32"/>
        </w:rPr>
        <w:t>区）房屋征收部门应当向被征收人支付临时安置费或提供周转用房。</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因旧城区改建征收个人住宅，被征收人选择房屋产权调换的，县（</w:t>
      </w:r>
      <w:r>
        <w:rPr>
          <w:rFonts w:ascii="仿宋_GB2312" w:eastAsia="仿宋_GB2312" w:cs="仿宋_GB2312"/>
          <w:b w:val="0"/>
          <w:bCs w:val="0"/>
          <w:sz w:val="32"/>
          <w:szCs w:val="32"/>
        </w:rPr>
        <w:t>市、</w:t>
      </w:r>
      <w:r>
        <w:rPr>
          <w:rFonts w:hint="eastAsia" w:ascii="仿宋_GB2312" w:eastAsia="仿宋_GB2312" w:cs="仿宋_GB2312"/>
          <w:b w:val="0"/>
          <w:bCs w:val="0"/>
          <w:sz w:val="32"/>
          <w:szCs w:val="32"/>
        </w:rPr>
        <w:t>区）人民政府应为其提供就近地段房屋。被征收人选择房</w:t>
      </w:r>
      <w:r>
        <w:rPr>
          <w:rFonts w:ascii="仿宋_GB2312" w:eastAsia="仿宋_GB2312" w:cs="仿宋_GB2312"/>
          <w:b w:val="0"/>
          <w:bCs w:val="0"/>
          <w:sz w:val="32"/>
          <w:szCs w:val="32"/>
        </w:rPr>
        <w:t>票安置</w:t>
      </w:r>
      <w:r>
        <w:rPr>
          <w:rFonts w:hint="eastAsia" w:ascii="仿宋_GB2312" w:eastAsia="仿宋_GB2312" w:cs="仿宋_GB2312"/>
          <w:b w:val="0"/>
          <w:bCs w:val="0"/>
          <w:sz w:val="32"/>
          <w:szCs w:val="32"/>
        </w:rPr>
        <w:t>的，</w:t>
      </w:r>
      <w:r>
        <w:rPr>
          <w:rFonts w:ascii="仿宋_GB2312" w:eastAsia="仿宋_GB2312" w:cs="仿宋_GB2312"/>
          <w:b w:val="0"/>
          <w:bCs w:val="0"/>
          <w:sz w:val="32"/>
          <w:szCs w:val="32"/>
        </w:rPr>
        <w:t>按市、</w:t>
      </w:r>
      <w:r>
        <w:rPr>
          <w:rFonts w:hint="eastAsia" w:ascii="仿宋_GB2312" w:eastAsia="仿宋_GB2312" w:cs="仿宋_GB2312"/>
          <w:b w:val="0"/>
          <w:bCs w:val="0"/>
          <w:sz w:val="32"/>
          <w:szCs w:val="32"/>
        </w:rPr>
        <w:t>县（</w:t>
      </w:r>
      <w:r>
        <w:rPr>
          <w:rFonts w:ascii="仿宋_GB2312" w:eastAsia="仿宋_GB2312" w:cs="仿宋_GB2312"/>
          <w:b w:val="0"/>
          <w:bCs w:val="0"/>
          <w:sz w:val="32"/>
          <w:szCs w:val="32"/>
        </w:rPr>
        <w:t>市、</w:t>
      </w:r>
      <w:r>
        <w:rPr>
          <w:rFonts w:hint="eastAsia" w:ascii="仿宋_GB2312" w:eastAsia="仿宋_GB2312" w:cs="仿宋_GB2312"/>
          <w:b w:val="0"/>
          <w:bCs w:val="0"/>
          <w:sz w:val="32"/>
          <w:szCs w:val="32"/>
        </w:rPr>
        <w:t>区）</w:t>
      </w:r>
      <w:r>
        <w:rPr>
          <w:rFonts w:ascii="仿宋_GB2312" w:eastAsia="仿宋_GB2312" w:cs="仿宋_GB2312"/>
          <w:b w:val="0"/>
          <w:bCs w:val="0"/>
          <w:sz w:val="32"/>
          <w:szCs w:val="32"/>
        </w:rPr>
        <w:t>相关规定实施。</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第二十</w:t>
      </w:r>
      <w:r>
        <w:rPr>
          <w:rFonts w:ascii="仿宋_GB2312" w:eastAsia="仿宋_GB2312" w:cs="仿宋_GB2312"/>
          <w:b w:val="0"/>
          <w:bCs w:val="0"/>
          <w:sz w:val="32"/>
          <w:szCs w:val="32"/>
        </w:rPr>
        <w:t>九</w:t>
      </w:r>
      <w:r>
        <w:rPr>
          <w:rFonts w:hint="eastAsia" w:ascii="仿宋_GB2312" w:eastAsia="仿宋_GB2312" w:cs="仿宋_GB2312"/>
          <w:b w:val="0"/>
          <w:bCs w:val="0"/>
          <w:sz w:val="32"/>
          <w:szCs w:val="32"/>
        </w:rPr>
        <w:t>条  被征收房屋选择</w:t>
      </w:r>
      <w:r>
        <w:rPr>
          <w:rFonts w:ascii="仿宋_GB2312" w:eastAsia="仿宋_GB2312" w:cs="仿宋_GB2312"/>
          <w:b w:val="0"/>
          <w:bCs w:val="0"/>
          <w:sz w:val="32"/>
          <w:szCs w:val="32"/>
        </w:rPr>
        <w:t>期房</w:t>
      </w:r>
      <w:r>
        <w:rPr>
          <w:rFonts w:hint="eastAsia" w:ascii="仿宋_GB2312" w:eastAsia="仿宋_GB2312" w:cs="仿宋_GB2312"/>
          <w:b w:val="0"/>
          <w:bCs w:val="0"/>
          <w:sz w:val="32"/>
          <w:szCs w:val="32"/>
        </w:rPr>
        <w:t>产权调换需过渡安置的，县（</w:t>
      </w:r>
      <w:r>
        <w:rPr>
          <w:rFonts w:ascii="仿宋_GB2312" w:eastAsia="仿宋_GB2312" w:cs="仿宋_GB2312"/>
          <w:b w:val="0"/>
          <w:bCs w:val="0"/>
          <w:sz w:val="32"/>
          <w:szCs w:val="32"/>
        </w:rPr>
        <w:t>市、</w:t>
      </w:r>
      <w:r>
        <w:rPr>
          <w:rFonts w:hint="eastAsia" w:ascii="仿宋_GB2312" w:eastAsia="仿宋_GB2312" w:cs="仿宋_GB2312"/>
          <w:b w:val="0"/>
          <w:bCs w:val="0"/>
          <w:sz w:val="32"/>
          <w:szCs w:val="32"/>
        </w:rPr>
        <w:t>区）房屋征收部门应当支付被征收人临时安置费，临时安置费每月为被征收房屋评估值（不含装饰装修）的4‰。但每户每月不少于600元，最高不超过2000元。</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过渡期限为被征收人腾空房屋之日起至产权调换房屋交付之日止。产权调换房屋为多层建筑的过渡期限为18个月，产权调换房屋为高层建筑的过渡期限为30个月。</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产权调换房</w:t>
      </w:r>
      <w:r>
        <w:rPr>
          <w:rFonts w:ascii="仿宋_GB2312" w:eastAsia="仿宋_GB2312" w:cs="仿宋_GB2312"/>
          <w:b w:val="0"/>
          <w:bCs w:val="0"/>
          <w:sz w:val="32"/>
          <w:szCs w:val="32"/>
        </w:rPr>
        <w:t>是现房的应当支付被征收人6个月的临时安置费。</w:t>
      </w:r>
    </w:p>
    <w:p>
      <w:pPr>
        <w:spacing w:line="560" w:lineRule="exact"/>
        <w:ind w:firstLine="640" w:firstLineChars="200"/>
        <w:jc w:val="both"/>
        <w:rPr>
          <w:rFonts w:ascii="仿宋_GB2312" w:eastAsia="仿宋_GB2312" w:cs="仿宋_GB2312"/>
          <w:b w:val="0"/>
          <w:bCs w:val="0"/>
          <w:sz w:val="32"/>
          <w:szCs w:val="32"/>
        </w:rPr>
      </w:pPr>
      <w:r>
        <w:rPr>
          <w:rFonts w:ascii="仿宋_GB2312" w:eastAsia="仿宋_GB2312" w:cs="仿宋_GB2312"/>
          <w:b w:val="0"/>
          <w:bCs w:val="0"/>
          <w:sz w:val="32"/>
          <w:szCs w:val="32"/>
        </w:rPr>
        <w:t>被征收人自行解决周转用房,</w:t>
      </w:r>
      <w:r>
        <w:rPr>
          <w:rFonts w:hint="eastAsia" w:ascii="仿宋_GB2312" w:eastAsia="仿宋_GB2312" w:cs="仿宋_GB2312"/>
          <w:b w:val="0"/>
          <w:bCs w:val="0"/>
          <w:sz w:val="32"/>
          <w:szCs w:val="32"/>
        </w:rPr>
        <w:t>过渡期限</w:t>
      </w:r>
      <w:r>
        <w:rPr>
          <w:rFonts w:ascii="仿宋_GB2312" w:eastAsia="仿宋_GB2312" w:cs="仿宋_GB2312"/>
          <w:b w:val="0"/>
          <w:bCs w:val="0"/>
          <w:sz w:val="32"/>
          <w:szCs w:val="32"/>
        </w:rPr>
        <w:t>延期12个</w:t>
      </w:r>
      <w:r>
        <w:rPr>
          <w:rFonts w:hint="eastAsia" w:ascii="仿宋_GB2312" w:eastAsia="仿宋_GB2312" w:cs="仿宋_GB2312"/>
          <w:b w:val="0"/>
          <w:bCs w:val="0"/>
          <w:sz w:val="32"/>
          <w:szCs w:val="32"/>
        </w:rPr>
        <w:t>月以内的，</w:t>
      </w:r>
      <w:r>
        <w:rPr>
          <w:rFonts w:ascii="仿宋_GB2312" w:eastAsia="仿宋_GB2312" w:cs="仿宋_GB2312"/>
          <w:b w:val="0"/>
          <w:bCs w:val="0"/>
          <w:sz w:val="32"/>
          <w:szCs w:val="32"/>
        </w:rPr>
        <w:t>按照标准的1</w:t>
      </w:r>
      <w:r>
        <w:rPr>
          <w:rFonts w:hint="eastAsia" w:ascii="仿宋_GB2312" w:eastAsia="仿宋_GB2312" w:cs="仿宋_GB2312"/>
          <w:b w:val="0"/>
          <w:bCs w:val="0"/>
          <w:sz w:val="32"/>
          <w:szCs w:val="32"/>
        </w:rPr>
        <w:t>50%</w:t>
      </w:r>
      <w:r>
        <w:rPr>
          <w:rFonts w:ascii="仿宋_GB2312" w:eastAsia="仿宋_GB2312" w:cs="仿宋_GB2312"/>
          <w:b w:val="0"/>
          <w:bCs w:val="0"/>
          <w:sz w:val="32"/>
          <w:szCs w:val="32"/>
        </w:rPr>
        <w:t>支付</w:t>
      </w:r>
      <w:r>
        <w:rPr>
          <w:rFonts w:hint="eastAsia" w:ascii="仿宋_GB2312" w:eastAsia="仿宋_GB2312" w:cs="仿宋_GB2312"/>
          <w:b w:val="0"/>
          <w:bCs w:val="0"/>
          <w:sz w:val="32"/>
          <w:szCs w:val="32"/>
        </w:rPr>
        <w:t>；过渡期限</w:t>
      </w:r>
      <w:r>
        <w:rPr>
          <w:rFonts w:ascii="仿宋_GB2312" w:eastAsia="仿宋_GB2312" w:cs="仿宋_GB2312"/>
          <w:b w:val="0"/>
          <w:bCs w:val="0"/>
          <w:sz w:val="32"/>
          <w:szCs w:val="32"/>
        </w:rPr>
        <w:t>延期超过12个</w:t>
      </w:r>
      <w:r>
        <w:rPr>
          <w:rFonts w:hint="eastAsia" w:ascii="仿宋_GB2312" w:eastAsia="仿宋_GB2312" w:cs="仿宋_GB2312"/>
          <w:b w:val="0"/>
          <w:bCs w:val="0"/>
          <w:sz w:val="32"/>
          <w:szCs w:val="32"/>
        </w:rPr>
        <w:t>月的，</w:t>
      </w:r>
      <w:r>
        <w:rPr>
          <w:rFonts w:ascii="仿宋_GB2312" w:eastAsia="仿宋_GB2312" w:cs="仿宋_GB2312"/>
          <w:b w:val="0"/>
          <w:bCs w:val="0"/>
          <w:sz w:val="32"/>
          <w:szCs w:val="32"/>
        </w:rPr>
        <w:t>按照标准的20</w:t>
      </w:r>
      <w:r>
        <w:rPr>
          <w:rFonts w:hint="eastAsia" w:ascii="仿宋_GB2312" w:eastAsia="仿宋_GB2312" w:cs="仿宋_GB2312"/>
          <w:b w:val="0"/>
          <w:bCs w:val="0"/>
          <w:sz w:val="32"/>
          <w:szCs w:val="32"/>
        </w:rPr>
        <w:t>0%</w:t>
      </w:r>
      <w:r>
        <w:rPr>
          <w:rFonts w:ascii="仿宋_GB2312" w:eastAsia="仿宋_GB2312" w:cs="仿宋_GB2312"/>
          <w:b w:val="0"/>
          <w:bCs w:val="0"/>
          <w:sz w:val="32"/>
          <w:szCs w:val="32"/>
        </w:rPr>
        <w:t>支付。</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房屋征收部门已提供周转用房的，在过渡期限内不支付临时安置费。</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第</w:t>
      </w:r>
      <w:r>
        <w:rPr>
          <w:rFonts w:ascii="仿宋_GB2312" w:eastAsia="仿宋_GB2312" w:cs="仿宋_GB2312"/>
          <w:b w:val="0"/>
          <w:bCs w:val="0"/>
          <w:sz w:val="32"/>
          <w:szCs w:val="32"/>
        </w:rPr>
        <w:t>三十</w:t>
      </w:r>
      <w:r>
        <w:rPr>
          <w:rFonts w:hint="eastAsia" w:ascii="仿宋_GB2312" w:eastAsia="仿宋_GB2312" w:cs="仿宋_GB2312"/>
          <w:b w:val="0"/>
          <w:bCs w:val="0"/>
          <w:sz w:val="32"/>
          <w:szCs w:val="32"/>
        </w:rPr>
        <w:t>条  被征收房屋属于生产、经营性用房，且经营行为合法，因房屋征收造成停产停业损失的，根据房屋被征收前的效益、停产停业期限等因素确定停产停业补偿费。被征收房屋原则上每月停产停业补偿标准按被征收房屋（不含装饰装修）评估价值的7‰，并参照被征收人的纳税情况计算。停产停业的期限，采取货币补偿或者现房产权调换方式的按三个月计算，采取过渡安置产权调换方式的按实际停产停业的月数确定。</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第三十</w:t>
      </w:r>
      <w:r>
        <w:rPr>
          <w:rFonts w:ascii="仿宋_GB2312" w:eastAsia="仿宋_GB2312" w:cs="仿宋_GB2312"/>
          <w:b w:val="0"/>
          <w:bCs w:val="0"/>
          <w:sz w:val="32"/>
          <w:szCs w:val="32"/>
        </w:rPr>
        <w:t>一</w:t>
      </w:r>
      <w:r>
        <w:rPr>
          <w:rFonts w:hint="eastAsia" w:ascii="仿宋_GB2312" w:eastAsia="仿宋_GB2312" w:cs="仿宋_GB2312"/>
          <w:b w:val="0"/>
          <w:bCs w:val="0"/>
          <w:sz w:val="32"/>
          <w:szCs w:val="32"/>
        </w:rPr>
        <w:t>条  因征收房屋</w:t>
      </w:r>
      <w:r>
        <w:rPr>
          <w:rFonts w:ascii="仿宋_GB2312" w:eastAsia="仿宋_GB2312" w:cs="仿宋_GB2312"/>
          <w:b w:val="0"/>
          <w:bCs w:val="0"/>
          <w:sz w:val="32"/>
          <w:szCs w:val="32"/>
        </w:rPr>
        <w:t>造成</w:t>
      </w:r>
      <w:r>
        <w:rPr>
          <w:rFonts w:hint="eastAsia" w:ascii="仿宋_GB2312" w:eastAsia="仿宋_GB2312" w:cs="仿宋_GB2312"/>
          <w:b w:val="0"/>
          <w:bCs w:val="0"/>
          <w:sz w:val="32"/>
          <w:szCs w:val="32"/>
        </w:rPr>
        <w:t>被征收人搬迁的，应当向被征收人支付搬迁费。搬迁费的标准为中心城区按15元∕㎡计算，每户或每套最低不少于2000元，过渡安置的发给两次搬迁费。</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搬迁费补偿标准由县（</w:t>
      </w:r>
      <w:r>
        <w:rPr>
          <w:rFonts w:ascii="仿宋_GB2312" w:eastAsia="仿宋_GB2312" w:cs="仿宋_GB2312"/>
          <w:b w:val="0"/>
          <w:bCs w:val="0"/>
          <w:sz w:val="32"/>
          <w:szCs w:val="32"/>
        </w:rPr>
        <w:t>市、</w:t>
      </w:r>
      <w:r>
        <w:rPr>
          <w:rFonts w:hint="eastAsia" w:ascii="仿宋_GB2312" w:eastAsia="仿宋_GB2312" w:cs="仿宋_GB2312"/>
          <w:b w:val="0"/>
          <w:bCs w:val="0"/>
          <w:sz w:val="32"/>
          <w:szCs w:val="32"/>
        </w:rPr>
        <w:t>区）人民政府房屋征收部门根据物价变化情况，适时提出调整方案报同级人民政府批准执行。</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第三十</w:t>
      </w:r>
      <w:r>
        <w:rPr>
          <w:rFonts w:ascii="仿宋_GB2312" w:eastAsia="仿宋_GB2312" w:cs="仿宋_GB2312"/>
          <w:b w:val="0"/>
          <w:bCs w:val="0"/>
          <w:sz w:val="32"/>
          <w:szCs w:val="32"/>
        </w:rPr>
        <w:t>二</w:t>
      </w:r>
      <w:r>
        <w:rPr>
          <w:rFonts w:hint="eastAsia" w:ascii="仿宋_GB2312" w:eastAsia="仿宋_GB2312" w:cs="仿宋_GB2312"/>
          <w:b w:val="0"/>
          <w:bCs w:val="0"/>
          <w:sz w:val="32"/>
          <w:szCs w:val="32"/>
        </w:rPr>
        <w:t>条  征收房屋需搬迁机器设备和其他物资的由房屋征收部门与被征收人参照相关行业标准协商确定；协商不成的应当评估确定。对于无法搬迁或者无法恢复使用的设备，可按有关规定通过评估确定其残余价值给予相应补偿</w:t>
      </w:r>
      <w:r>
        <w:rPr>
          <w:rFonts w:ascii="仿宋_GB2312" w:eastAsia="仿宋_GB2312" w:cs="仿宋_GB2312"/>
          <w:b w:val="0"/>
          <w:bCs w:val="0"/>
          <w:sz w:val="32"/>
          <w:szCs w:val="32"/>
        </w:rPr>
        <w:t>；对已废弃的生产设备不予补偿</w:t>
      </w:r>
      <w:r>
        <w:rPr>
          <w:rFonts w:hint="eastAsia" w:ascii="仿宋_GB2312" w:eastAsia="仿宋_GB2312" w:cs="仿宋_GB2312"/>
          <w:b w:val="0"/>
          <w:bCs w:val="0"/>
          <w:sz w:val="32"/>
          <w:szCs w:val="32"/>
        </w:rPr>
        <w:t>。</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第三十</w:t>
      </w:r>
      <w:r>
        <w:rPr>
          <w:rFonts w:ascii="仿宋_GB2312" w:eastAsia="仿宋_GB2312" w:cs="仿宋_GB2312"/>
          <w:b w:val="0"/>
          <w:bCs w:val="0"/>
          <w:sz w:val="32"/>
          <w:szCs w:val="32"/>
        </w:rPr>
        <w:t>三</w:t>
      </w:r>
      <w:r>
        <w:rPr>
          <w:rFonts w:hint="eastAsia" w:ascii="仿宋_GB2312" w:eastAsia="仿宋_GB2312" w:cs="仿宋_GB2312"/>
          <w:b w:val="0"/>
          <w:bCs w:val="0"/>
          <w:sz w:val="32"/>
          <w:szCs w:val="32"/>
        </w:rPr>
        <w:t>条  拆除电力、电讯、供排水、燃气等设施，房屋征收部门应当根据国家规定办理</w:t>
      </w:r>
      <w:r>
        <w:rPr>
          <w:rFonts w:ascii="仿宋_GB2312" w:eastAsia="仿宋_GB2312" w:cs="仿宋_GB2312"/>
          <w:b w:val="0"/>
          <w:bCs w:val="0"/>
          <w:sz w:val="32"/>
          <w:szCs w:val="32"/>
        </w:rPr>
        <w:t>，已废弃不用的不予补偿</w:t>
      </w:r>
      <w:r>
        <w:rPr>
          <w:rFonts w:hint="eastAsia" w:ascii="仿宋_GB2312" w:eastAsia="仿宋_GB2312" w:cs="仿宋_GB2312"/>
          <w:b w:val="0"/>
          <w:bCs w:val="0"/>
          <w:sz w:val="32"/>
          <w:szCs w:val="32"/>
        </w:rPr>
        <w:t>。</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第三十</w:t>
      </w:r>
      <w:r>
        <w:rPr>
          <w:rFonts w:ascii="仿宋_GB2312" w:eastAsia="仿宋_GB2312" w:cs="仿宋_GB2312"/>
          <w:b w:val="0"/>
          <w:bCs w:val="0"/>
          <w:sz w:val="32"/>
          <w:szCs w:val="32"/>
        </w:rPr>
        <w:t>四</w:t>
      </w:r>
      <w:r>
        <w:rPr>
          <w:rFonts w:hint="eastAsia" w:ascii="仿宋_GB2312" w:eastAsia="仿宋_GB2312" w:cs="仿宋_GB2312"/>
          <w:b w:val="0"/>
          <w:bCs w:val="0"/>
          <w:sz w:val="32"/>
          <w:szCs w:val="32"/>
        </w:rPr>
        <w:t>条  被征收人</w:t>
      </w:r>
      <w:r>
        <w:rPr>
          <w:rFonts w:ascii="仿宋_GB2312" w:eastAsia="仿宋_GB2312" w:cs="仿宋_GB2312"/>
          <w:b w:val="0"/>
          <w:bCs w:val="0"/>
          <w:sz w:val="32"/>
          <w:szCs w:val="32"/>
        </w:rPr>
        <w:t>(户)</w:t>
      </w:r>
      <w:r>
        <w:rPr>
          <w:rFonts w:hint="eastAsia" w:ascii="仿宋_GB2312" w:eastAsia="仿宋_GB2312" w:cs="仿宋_GB2312"/>
          <w:b w:val="0"/>
          <w:bCs w:val="0"/>
          <w:sz w:val="32"/>
          <w:szCs w:val="32"/>
        </w:rPr>
        <w:t>是住房困难户的，实行住房面积最低保障，其住宅房屋建筑面积小于50㎡（含50㎡，在同一城市规划区内有其他房屋的合并计算）的，按50㎡进行补偿安置。对被征收人进行补助的房屋面积部分，不计算装饰装修、搬迁费等其他补偿，不享受奖励等优惠政策。</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在房屋征收范围公布确定后，被征收人对被征收房屋进行析产的，不享受前款规定的最低面积保障。</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第三十</w:t>
      </w:r>
      <w:r>
        <w:rPr>
          <w:rFonts w:ascii="仿宋_GB2312" w:eastAsia="仿宋_GB2312" w:cs="仿宋_GB2312"/>
          <w:b w:val="0"/>
          <w:bCs w:val="0"/>
          <w:sz w:val="32"/>
          <w:szCs w:val="32"/>
        </w:rPr>
        <w:t>五</w:t>
      </w:r>
      <w:r>
        <w:rPr>
          <w:rFonts w:hint="eastAsia" w:ascii="仿宋_GB2312" w:eastAsia="仿宋_GB2312" w:cs="仿宋_GB2312"/>
          <w:b w:val="0"/>
          <w:bCs w:val="0"/>
          <w:sz w:val="32"/>
          <w:szCs w:val="32"/>
        </w:rPr>
        <w:t>条  鼓励被征收人依照法律法规和本实施办法的规定，支持房屋征收部门或房屋征收实施单位开展调查摸底、权属认定等工作，按规定期限与房屋征收部门签订征收补偿协议并按期搬迁。对被征收人按本实施办法规定完成上述工作的，县（</w:t>
      </w:r>
      <w:r>
        <w:rPr>
          <w:rFonts w:ascii="仿宋_GB2312" w:eastAsia="仿宋_GB2312" w:cs="仿宋_GB2312"/>
          <w:b w:val="0"/>
          <w:bCs w:val="0"/>
          <w:sz w:val="32"/>
          <w:szCs w:val="32"/>
        </w:rPr>
        <w:t>市、</w:t>
      </w:r>
      <w:r>
        <w:rPr>
          <w:rFonts w:hint="eastAsia" w:ascii="仿宋_GB2312" w:eastAsia="仿宋_GB2312" w:cs="仿宋_GB2312"/>
          <w:b w:val="0"/>
          <w:bCs w:val="0"/>
          <w:sz w:val="32"/>
          <w:szCs w:val="32"/>
        </w:rPr>
        <w:t>区）人民政府房屋征收部门可按照同级人民政府制定的标准给予被征收人奖励。</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第三十</w:t>
      </w:r>
      <w:r>
        <w:rPr>
          <w:rFonts w:ascii="仿宋_GB2312" w:eastAsia="仿宋_GB2312" w:cs="仿宋_GB2312"/>
          <w:b w:val="0"/>
          <w:bCs w:val="0"/>
          <w:sz w:val="32"/>
          <w:szCs w:val="32"/>
        </w:rPr>
        <w:t>六</w:t>
      </w:r>
      <w:r>
        <w:rPr>
          <w:rFonts w:hint="eastAsia" w:ascii="仿宋_GB2312" w:eastAsia="仿宋_GB2312" w:cs="仿宋_GB2312"/>
          <w:b w:val="0"/>
          <w:bCs w:val="0"/>
          <w:sz w:val="32"/>
          <w:szCs w:val="32"/>
        </w:rPr>
        <w:t>条  县（</w:t>
      </w:r>
      <w:r>
        <w:rPr>
          <w:rFonts w:ascii="仿宋_GB2312" w:eastAsia="仿宋_GB2312" w:cs="仿宋_GB2312"/>
          <w:b w:val="0"/>
          <w:bCs w:val="0"/>
          <w:sz w:val="32"/>
          <w:szCs w:val="32"/>
        </w:rPr>
        <w:t>市、</w:t>
      </w:r>
      <w:r>
        <w:rPr>
          <w:rFonts w:hint="eastAsia" w:ascii="仿宋_GB2312" w:eastAsia="仿宋_GB2312" w:cs="仿宋_GB2312"/>
          <w:b w:val="0"/>
          <w:bCs w:val="0"/>
          <w:sz w:val="32"/>
          <w:szCs w:val="32"/>
        </w:rPr>
        <w:t>区）房屋征收部门应当根据征收补偿协议及时拨付补偿资金，并加强对补偿资金的监督检查。</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第三十</w:t>
      </w:r>
      <w:r>
        <w:rPr>
          <w:rFonts w:ascii="仿宋_GB2312" w:eastAsia="仿宋_GB2312" w:cs="仿宋_GB2312"/>
          <w:b w:val="0"/>
          <w:bCs w:val="0"/>
          <w:sz w:val="32"/>
          <w:szCs w:val="32"/>
        </w:rPr>
        <w:t>七</w:t>
      </w:r>
      <w:r>
        <w:rPr>
          <w:rFonts w:hint="eastAsia" w:ascii="仿宋_GB2312" w:eastAsia="仿宋_GB2312" w:cs="仿宋_GB2312"/>
          <w:b w:val="0"/>
          <w:bCs w:val="0"/>
          <w:sz w:val="32"/>
          <w:szCs w:val="32"/>
        </w:rPr>
        <w:t>条  对征收补偿方案确定的签约期限内达不成征收补偿协议的或被征收房屋所有权人不明确的，作出征收决定的县（</w:t>
      </w:r>
      <w:r>
        <w:rPr>
          <w:rFonts w:ascii="仿宋_GB2312" w:eastAsia="仿宋_GB2312" w:cs="仿宋_GB2312"/>
          <w:b w:val="0"/>
          <w:bCs w:val="0"/>
          <w:sz w:val="32"/>
          <w:szCs w:val="32"/>
        </w:rPr>
        <w:t>市、</w:t>
      </w:r>
      <w:r>
        <w:rPr>
          <w:rFonts w:hint="eastAsia" w:ascii="仿宋_GB2312" w:eastAsia="仿宋_GB2312" w:cs="仿宋_GB2312"/>
          <w:b w:val="0"/>
          <w:bCs w:val="0"/>
          <w:sz w:val="32"/>
          <w:szCs w:val="32"/>
        </w:rPr>
        <w:t>区）人民政府应当及时作出补偿决定。</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县（</w:t>
      </w:r>
      <w:r>
        <w:rPr>
          <w:rFonts w:ascii="仿宋_GB2312" w:eastAsia="仿宋_GB2312" w:cs="仿宋_GB2312"/>
          <w:b w:val="0"/>
          <w:bCs w:val="0"/>
          <w:sz w:val="32"/>
          <w:szCs w:val="32"/>
        </w:rPr>
        <w:t>市、</w:t>
      </w:r>
      <w:r>
        <w:rPr>
          <w:rFonts w:hint="eastAsia" w:ascii="仿宋_GB2312" w:eastAsia="仿宋_GB2312" w:cs="仿宋_GB2312"/>
          <w:b w:val="0"/>
          <w:bCs w:val="0"/>
          <w:sz w:val="32"/>
          <w:szCs w:val="32"/>
        </w:rPr>
        <w:t>区）人民政府作出补偿决定按如下程序办理：</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1.房屋征收实施单位根据评估结果，拟定分户的房屋征收补偿方案报县（</w:t>
      </w:r>
      <w:r>
        <w:rPr>
          <w:rFonts w:ascii="仿宋_GB2312" w:eastAsia="仿宋_GB2312" w:cs="仿宋_GB2312"/>
          <w:b w:val="0"/>
          <w:bCs w:val="0"/>
          <w:sz w:val="32"/>
          <w:szCs w:val="32"/>
        </w:rPr>
        <w:t>市、</w:t>
      </w:r>
      <w:r>
        <w:rPr>
          <w:rFonts w:hint="eastAsia" w:ascii="仿宋_GB2312" w:eastAsia="仿宋_GB2312" w:cs="仿宋_GB2312"/>
          <w:b w:val="0"/>
          <w:bCs w:val="0"/>
          <w:sz w:val="32"/>
          <w:szCs w:val="32"/>
        </w:rPr>
        <w:t>区）房屋征收部门批准。</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2.房屋征收实施单位将分户的房屋征收补偿方案书面告知被征收人。</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3.被征收人申请调解的，县（</w:t>
      </w:r>
      <w:r>
        <w:rPr>
          <w:rFonts w:ascii="仿宋_GB2312" w:eastAsia="仿宋_GB2312" w:cs="仿宋_GB2312"/>
          <w:b w:val="0"/>
          <w:bCs w:val="0"/>
          <w:sz w:val="32"/>
          <w:szCs w:val="32"/>
        </w:rPr>
        <w:t>市、</w:t>
      </w:r>
      <w:r>
        <w:rPr>
          <w:rFonts w:hint="eastAsia" w:ascii="仿宋_GB2312" w:eastAsia="仿宋_GB2312" w:cs="仿宋_GB2312"/>
          <w:b w:val="0"/>
          <w:bCs w:val="0"/>
          <w:sz w:val="32"/>
          <w:szCs w:val="32"/>
        </w:rPr>
        <w:t>区）房屋征收部门应当在受理之日起7个工作日内组织调解。</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4.县（</w:t>
      </w:r>
      <w:r>
        <w:rPr>
          <w:rFonts w:ascii="仿宋_GB2312" w:eastAsia="仿宋_GB2312" w:cs="仿宋_GB2312"/>
          <w:b w:val="0"/>
          <w:bCs w:val="0"/>
          <w:sz w:val="32"/>
          <w:szCs w:val="32"/>
        </w:rPr>
        <w:t>市、</w:t>
      </w:r>
      <w:r>
        <w:rPr>
          <w:rFonts w:hint="eastAsia" w:ascii="仿宋_GB2312" w:eastAsia="仿宋_GB2312" w:cs="仿宋_GB2312"/>
          <w:b w:val="0"/>
          <w:bCs w:val="0"/>
          <w:sz w:val="32"/>
          <w:szCs w:val="32"/>
        </w:rPr>
        <w:t>区）房屋征收部门报请</w:t>
      </w:r>
      <w:r>
        <w:rPr>
          <w:rFonts w:ascii="仿宋_GB2312" w:eastAsia="仿宋_GB2312" w:cs="仿宋_GB2312"/>
          <w:b w:val="0"/>
          <w:bCs w:val="0"/>
          <w:sz w:val="32"/>
          <w:szCs w:val="32"/>
        </w:rPr>
        <w:t>同级</w:t>
      </w:r>
      <w:r>
        <w:rPr>
          <w:rFonts w:hint="eastAsia" w:ascii="仿宋_GB2312" w:eastAsia="仿宋_GB2312" w:cs="仿宋_GB2312"/>
          <w:b w:val="0"/>
          <w:bCs w:val="0"/>
          <w:sz w:val="32"/>
          <w:szCs w:val="32"/>
        </w:rPr>
        <w:t>人民政府作出补偿决定。</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第三十</w:t>
      </w:r>
      <w:r>
        <w:rPr>
          <w:rFonts w:ascii="仿宋_GB2312" w:eastAsia="仿宋_GB2312" w:cs="仿宋_GB2312"/>
          <w:b w:val="0"/>
          <w:bCs w:val="0"/>
          <w:sz w:val="32"/>
          <w:szCs w:val="32"/>
        </w:rPr>
        <w:t>八</w:t>
      </w:r>
      <w:r>
        <w:rPr>
          <w:rFonts w:hint="eastAsia" w:ascii="仿宋_GB2312" w:eastAsia="仿宋_GB2312" w:cs="仿宋_GB2312"/>
          <w:b w:val="0"/>
          <w:bCs w:val="0"/>
          <w:sz w:val="32"/>
          <w:szCs w:val="32"/>
        </w:rPr>
        <w:t>条  补偿决定应包括下列内容：</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1.被征收房屋及被征收权利人的基本情况；</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2.征收的依据和理由；</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3.《条例》第二十五条第一款规定的有关补偿协议的事项；</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4.告知被征收人司法救济的权利、途径及期限；</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5.补偿决定应当在征收范围予以公告。补偿决定规定的搬迁期限不得少于15日。</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第三十</w:t>
      </w:r>
      <w:r>
        <w:rPr>
          <w:rFonts w:ascii="仿宋_GB2312" w:eastAsia="仿宋_GB2312" w:cs="仿宋_GB2312"/>
          <w:b w:val="0"/>
          <w:bCs w:val="0"/>
          <w:sz w:val="32"/>
          <w:szCs w:val="32"/>
        </w:rPr>
        <w:t>九</w:t>
      </w:r>
      <w:r>
        <w:rPr>
          <w:rFonts w:hint="eastAsia" w:ascii="仿宋_GB2312" w:eastAsia="仿宋_GB2312" w:cs="仿宋_GB2312"/>
          <w:b w:val="0"/>
          <w:bCs w:val="0"/>
          <w:sz w:val="32"/>
          <w:szCs w:val="32"/>
        </w:rPr>
        <w:t>条  征收依法代管的房屋，应以产权调换形式补偿，由县（</w:t>
      </w:r>
      <w:r>
        <w:rPr>
          <w:rFonts w:ascii="仿宋_GB2312" w:eastAsia="仿宋_GB2312" w:cs="仿宋_GB2312"/>
          <w:b w:val="0"/>
          <w:bCs w:val="0"/>
          <w:sz w:val="32"/>
          <w:szCs w:val="32"/>
        </w:rPr>
        <w:t>市、</w:t>
      </w:r>
      <w:r>
        <w:rPr>
          <w:rFonts w:hint="eastAsia" w:ascii="仿宋_GB2312" w:eastAsia="仿宋_GB2312" w:cs="仿宋_GB2312"/>
          <w:b w:val="0"/>
          <w:bCs w:val="0"/>
          <w:sz w:val="32"/>
          <w:szCs w:val="32"/>
        </w:rPr>
        <w:t>区）房屋征收部门与代管人签订补偿协议，并经公证机关办理公证和证据保全。</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第</w:t>
      </w:r>
      <w:r>
        <w:rPr>
          <w:rFonts w:ascii="仿宋_GB2312" w:eastAsia="仿宋_GB2312" w:cs="仿宋_GB2312"/>
          <w:b w:val="0"/>
          <w:bCs w:val="0"/>
          <w:sz w:val="32"/>
          <w:szCs w:val="32"/>
        </w:rPr>
        <w:t>四十</w:t>
      </w:r>
      <w:r>
        <w:rPr>
          <w:rFonts w:hint="eastAsia" w:ascii="仿宋_GB2312" w:eastAsia="仿宋_GB2312" w:cs="仿宋_GB2312"/>
          <w:b w:val="0"/>
          <w:bCs w:val="0"/>
          <w:sz w:val="32"/>
          <w:szCs w:val="32"/>
        </w:rPr>
        <w:t>条  征收设有抵押权的房屋，被征收人与县（</w:t>
      </w:r>
      <w:r>
        <w:rPr>
          <w:rFonts w:ascii="仿宋_GB2312" w:eastAsia="仿宋_GB2312" w:cs="仿宋_GB2312"/>
          <w:b w:val="0"/>
          <w:bCs w:val="0"/>
          <w:sz w:val="32"/>
          <w:szCs w:val="32"/>
        </w:rPr>
        <w:t>市、</w:t>
      </w:r>
      <w:r>
        <w:rPr>
          <w:rFonts w:hint="eastAsia" w:ascii="仿宋_GB2312" w:eastAsia="仿宋_GB2312" w:cs="仿宋_GB2312"/>
          <w:b w:val="0"/>
          <w:bCs w:val="0"/>
          <w:sz w:val="32"/>
          <w:szCs w:val="32"/>
        </w:rPr>
        <w:t>区）房屋征收部门在房屋征收补偿方案确定的签约期限内达成征收补偿协议的，由抵押权人和抵押人重新设立抵押权或者由抵押人清偿债务后，由县（</w:t>
      </w:r>
      <w:r>
        <w:rPr>
          <w:rFonts w:ascii="仿宋_GB2312" w:eastAsia="仿宋_GB2312" w:cs="仿宋_GB2312"/>
          <w:b w:val="0"/>
          <w:bCs w:val="0"/>
          <w:sz w:val="32"/>
          <w:szCs w:val="32"/>
        </w:rPr>
        <w:t>市、</w:t>
      </w:r>
      <w:r>
        <w:rPr>
          <w:rFonts w:hint="eastAsia" w:ascii="仿宋_GB2312" w:eastAsia="仿宋_GB2312" w:cs="仿宋_GB2312"/>
          <w:b w:val="0"/>
          <w:bCs w:val="0"/>
          <w:sz w:val="32"/>
          <w:szCs w:val="32"/>
        </w:rPr>
        <w:t>区）房屋征收部门对被征收人给予补偿。</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被征收人与房屋征收部门在房屋征收补偿方案确定的签约期限内达不成征收补偿协议的，由作出房屋征收决定的</w:t>
      </w:r>
      <w:r>
        <w:rPr>
          <w:rFonts w:ascii="仿宋_GB2312" w:eastAsia="仿宋_GB2312" w:cs="仿宋_GB2312"/>
          <w:b w:val="0"/>
          <w:bCs w:val="0"/>
          <w:sz w:val="32"/>
          <w:szCs w:val="32"/>
        </w:rPr>
        <w:t>市</w:t>
      </w:r>
      <w:r>
        <w:rPr>
          <w:rFonts w:hint="eastAsia" w:ascii="仿宋_GB2312" w:eastAsia="仿宋_GB2312" w:cs="仿宋_GB2312"/>
          <w:b w:val="0"/>
          <w:bCs w:val="0"/>
          <w:sz w:val="32"/>
          <w:szCs w:val="32"/>
        </w:rPr>
        <w:t>县（区）人民政府按照本办法第三十</w:t>
      </w:r>
      <w:r>
        <w:rPr>
          <w:rFonts w:ascii="仿宋_GB2312" w:eastAsia="仿宋_GB2312" w:cs="仿宋_GB2312"/>
          <w:b w:val="0"/>
          <w:bCs w:val="0"/>
          <w:sz w:val="32"/>
          <w:szCs w:val="32"/>
        </w:rPr>
        <w:t>七</w:t>
      </w:r>
      <w:r>
        <w:rPr>
          <w:rFonts w:hint="eastAsia" w:ascii="仿宋_GB2312" w:eastAsia="仿宋_GB2312" w:cs="仿宋_GB2312"/>
          <w:b w:val="0"/>
          <w:bCs w:val="0"/>
          <w:sz w:val="32"/>
          <w:szCs w:val="32"/>
        </w:rPr>
        <w:t>条规定作出补偿决定，并依法保障抵押权人的担保物权。</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第四十</w:t>
      </w:r>
      <w:r>
        <w:rPr>
          <w:rFonts w:ascii="仿宋_GB2312" w:eastAsia="仿宋_GB2312" w:cs="仿宋_GB2312"/>
          <w:b w:val="0"/>
          <w:bCs w:val="0"/>
          <w:sz w:val="32"/>
          <w:szCs w:val="32"/>
        </w:rPr>
        <w:t>一</w:t>
      </w:r>
      <w:r>
        <w:rPr>
          <w:rFonts w:hint="eastAsia" w:ascii="仿宋_GB2312" w:eastAsia="仿宋_GB2312" w:cs="仿宋_GB2312"/>
          <w:b w:val="0"/>
          <w:bCs w:val="0"/>
          <w:sz w:val="32"/>
          <w:szCs w:val="32"/>
        </w:rPr>
        <w:t>条  县（</w:t>
      </w:r>
      <w:r>
        <w:rPr>
          <w:rFonts w:ascii="仿宋_GB2312" w:eastAsia="仿宋_GB2312" w:cs="仿宋_GB2312"/>
          <w:b w:val="0"/>
          <w:bCs w:val="0"/>
          <w:sz w:val="32"/>
          <w:szCs w:val="32"/>
        </w:rPr>
        <w:t>市、</w:t>
      </w:r>
      <w:r>
        <w:rPr>
          <w:rFonts w:hint="eastAsia" w:ascii="仿宋_GB2312" w:eastAsia="仿宋_GB2312" w:cs="仿宋_GB2312"/>
          <w:b w:val="0"/>
          <w:bCs w:val="0"/>
          <w:sz w:val="32"/>
          <w:szCs w:val="32"/>
        </w:rPr>
        <w:t>区）房屋征收部门应当将分户补偿结果在房屋征收范围内向被征收人公布，并逐步依法建立房屋征收信息平台，做好征收档案资料管理和数据统计工作。</w:t>
      </w:r>
    </w:p>
    <w:p>
      <w:pPr>
        <w:spacing w:line="560" w:lineRule="exact"/>
        <w:ind w:firstLine="640" w:firstLineChars="200"/>
        <w:jc w:val="both"/>
        <w:rPr>
          <w:rFonts w:ascii="仿宋_GB2312" w:eastAsia="仿宋_GB2312" w:cs="仿宋_GB2312"/>
          <w:b w:val="0"/>
          <w:bCs w:val="0"/>
          <w:sz w:val="32"/>
          <w:szCs w:val="32"/>
        </w:rPr>
      </w:pPr>
      <w:r>
        <w:rPr>
          <w:rFonts w:ascii="仿宋_GB2312" w:eastAsia="仿宋_GB2312" w:cs="仿宋_GB2312"/>
          <w:b w:val="0"/>
          <w:bCs w:val="0"/>
          <w:sz w:val="32"/>
          <w:szCs w:val="32"/>
        </w:rPr>
        <w:t>永州</w:t>
      </w:r>
      <w:r>
        <w:rPr>
          <w:rFonts w:hint="eastAsia" w:ascii="仿宋_GB2312" w:eastAsia="仿宋_GB2312" w:cs="仿宋_GB2312"/>
          <w:b w:val="0"/>
          <w:bCs w:val="0"/>
          <w:sz w:val="32"/>
          <w:szCs w:val="32"/>
        </w:rPr>
        <w:t>市房屋征收部门对市本级投资国有土地上建设项目的房屋征收补偿</w:t>
      </w:r>
      <w:r>
        <w:rPr>
          <w:rFonts w:ascii="仿宋_GB2312" w:eastAsia="仿宋_GB2312" w:cs="仿宋_GB2312"/>
          <w:b w:val="0"/>
          <w:bCs w:val="0"/>
          <w:sz w:val="32"/>
          <w:szCs w:val="32"/>
        </w:rPr>
        <w:t>资金预算</w:t>
      </w:r>
      <w:r>
        <w:rPr>
          <w:rFonts w:hint="eastAsia" w:ascii="仿宋_GB2312" w:eastAsia="仿宋_GB2312" w:cs="仿宋_GB2312"/>
          <w:b w:val="0"/>
          <w:bCs w:val="0"/>
          <w:sz w:val="32"/>
          <w:szCs w:val="32"/>
        </w:rPr>
        <w:t>进行审核</w:t>
      </w:r>
      <w:r>
        <w:rPr>
          <w:rFonts w:ascii="仿宋_GB2312" w:eastAsia="仿宋_GB2312" w:cs="仿宋_GB2312"/>
          <w:b w:val="0"/>
          <w:bCs w:val="0"/>
          <w:sz w:val="32"/>
          <w:szCs w:val="32"/>
        </w:rPr>
        <w:t>;</w:t>
      </w:r>
      <w:r>
        <w:rPr>
          <w:rFonts w:hint="eastAsia" w:ascii="仿宋_GB2312" w:eastAsia="仿宋_GB2312" w:cs="仿宋_GB2312"/>
          <w:b w:val="0"/>
          <w:bCs w:val="0"/>
          <w:sz w:val="32"/>
          <w:szCs w:val="32"/>
        </w:rPr>
        <w:t>市财政部门对市本级投资国有土地上建设项目的房屋征收</w:t>
      </w:r>
      <w:r>
        <w:rPr>
          <w:rFonts w:ascii="仿宋_GB2312" w:eastAsia="仿宋_GB2312" w:cs="仿宋_GB2312"/>
          <w:b w:val="0"/>
          <w:bCs w:val="0"/>
          <w:sz w:val="32"/>
          <w:szCs w:val="32"/>
        </w:rPr>
        <w:t>测绘、评估、拆除等</w:t>
      </w:r>
      <w:r>
        <w:rPr>
          <w:rFonts w:hint="eastAsia" w:ascii="仿宋_GB2312" w:eastAsia="仿宋_GB2312" w:cs="仿宋_GB2312"/>
          <w:b w:val="0"/>
          <w:bCs w:val="0"/>
          <w:sz w:val="32"/>
          <w:szCs w:val="32"/>
        </w:rPr>
        <w:t>费用进行</w:t>
      </w:r>
      <w:r>
        <w:rPr>
          <w:rFonts w:ascii="仿宋_GB2312" w:eastAsia="仿宋_GB2312" w:cs="仿宋_GB2312"/>
          <w:b w:val="0"/>
          <w:bCs w:val="0"/>
          <w:sz w:val="32"/>
          <w:szCs w:val="32"/>
        </w:rPr>
        <w:t>评</w:t>
      </w:r>
      <w:r>
        <w:rPr>
          <w:rFonts w:hint="eastAsia" w:ascii="仿宋_GB2312" w:eastAsia="仿宋_GB2312" w:cs="仿宋_GB2312"/>
          <w:b w:val="0"/>
          <w:bCs w:val="0"/>
          <w:sz w:val="32"/>
          <w:szCs w:val="32"/>
        </w:rPr>
        <w:t>审；若财政部门退出项目结算和决算评审，市本级投资国有土地上建设项目的房屋征收</w:t>
      </w:r>
      <w:r>
        <w:rPr>
          <w:rFonts w:ascii="仿宋_GB2312" w:eastAsia="仿宋_GB2312" w:cs="仿宋_GB2312"/>
          <w:b w:val="0"/>
          <w:bCs w:val="0"/>
          <w:sz w:val="32"/>
          <w:szCs w:val="32"/>
        </w:rPr>
        <w:t>测绘、评估、拆除等</w:t>
      </w:r>
      <w:r>
        <w:rPr>
          <w:rFonts w:hint="eastAsia" w:ascii="仿宋_GB2312" w:eastAsia="仿宋_GB2312" w:cs="仿宋_GB2312"/>
          <w:b w:val="0"/>
          <w:bCs w:val="0"/>
          <w:sz w:val="32"/>
          <w:szCs w:val="32"/>
        </w:rPr>
        <w:t>费用的</w:t>
      </w:r>
      <w:r>
        <w:rPr>
          <w:rFonts w:ascii="仿宋_GB2312" w:eastAsia="仿宋_GB2312" w:cs="仿宋_GB2312"/>
          <w:b w:val="0"/>
          <w:bCs w:val="0"/>
          <w:sz w:val="32"/>
          <w:szCs w:val="32"/>
        </w:rPr>
        <w:t>评</w:t>
      </w:r>
      <w:r>
        <w:rPr>
          <w:rFonts w:hint="eastAsia" w:ascii="仿宋_GB2312" w:eastAsia="仿宋_GB2312" w:cs="仿宋_GB2312"/>
          <w:b w:val="0"/>
          <w:bCs w:val="0"/>
          <w:sz w:val="32"/>
          <w:szCs w:val="32"/>
        </w:rPr>
        <w:t>审工作，执行财政部门新的规定。</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审计机关应当</w:t>
      </w:r>
      <w:r>
        <w:rPr>
          <w:rFonts w:ascii="仿宋_GB2312" w:eastAsia="仿宋_GB2312" w:cs="仿宋_GB2312"/>
          <w:b w:val="0"/>
          <w:bCs w:val="0"/>
          <w:sz w:val="32"/>
          <w:szCs w:val="32"/>
        </w:rPr>
        <w:t>依规</w:t>
      </w:r>
      <w:r>
        <w:rPr>
          <w:rFonts w:hint="eastAsia" w:ascii="仿宋_GB2312" w:eastAsia="仿宋_GB2312" w:cs="仿宋_GB2312"/>
          <w:b w:val="0"/>
          <w:bCs w:val="0"/>
          <w:sz w:val="32"/>
          <w:szCs w:val="32"/>
        </w:rPr>
        <w:t>加强对房屋征收补偿费用管理和使用情况的监督。</w:t>
      </w:r>
    </w:p>
    <w:p>
      <w:pPr>
        <w:spacing w:line="560" w:lineRule="exact"/>
        <w:jc w:val="both"/>
        <w:rPr>
          <w:rFonts w:ascii="仿宋_GB2312" w:eastAsia="仿宋_GB2312" w:cs="仿宋_GB2312"/>
          <w:b w:val="0"/>
          <w:bCs w:val="0"/>
          <w:sz w:val="32"/>
          <w:szCs w:val="32"/>
        </w:rPr>
      </w:pPr>
    </w:p>
    <w:p>
      <w:pPr>
        <w:spacing w:line="560" w:lineRule="exact"/>
        <w:jc w:val="center"/>
        <w:rPr>
          <w:rFonts w:ascii="仿宋_GB2312" w:eastAsia="仿宋_GB2312" w:cs="仿宋_GB2312"/>
          <w:b w:val="0"/>
          <w:bCs w:val="0"/>
          <w:sz w:val="32"/>
          <w:szCs w:val="32"/>
        </w:rPr>
      </w:pPr>
      <w:r>
        <w:rPr>
          <w:rFonts w:hint="eastAsia" w:ascii="仿宋_GB2312" w:eastAsia="仿宋_GB2312" w:cs="仿宋_GB2312"/>
          <w:b w:val="0"/>
          <w:bCs w:val="0"/>
          <w:sz w:val="32"/>
          <w:szCs w:val="32"/>
        </w:rPr>
        <w:t>第四章  搬迁、拆除</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第四十</w:t>
      </w:r>
      <w:r>
        <w:rPr>
          <w:rFonts w:ascii="仿宋_GB2312" w:eastAsia="仿宋_GB2312" w:cs="仿宋_GB2312"/>
          <w:b w:val="0"/>
          <w:bCs w:val="0"/>
          <w:sz w:val="32"/>
          <w:szCs w:val="32"/>
        </w:rPr>
        <w:t>二</w:t>
      </w:r>
      <w:r>
        <w:rPr>
          <w:rFonts w:hint="eastAsia" w:ascii="仿宋_GB2312" w:eastAsia="仿宋_GB2312" w:cs="仿宋_GB2312"/>
          <w:b w:val="0"/>
          <w:bCs w:val="0"/>
          <w:sz w:val="32"/>
          <w:szCs w:val="32"/>
        </w:rPr>
        <w:t>条  县（</w:t>
      </w:r>
      <w:r>
        <w:rPr>
          <w:rFonts w:ascii="仿宋_GB2312" w:eastAsia="仿宋_GB2312" w:cs="仿宋_GB2312"/>
          <w:b w:val="0"/>
          <w:bCs w:val="0"/>
          <w:sz w:val="32"/>
          <w:szCs w:val="32"/>
        </w:rPr>
        <w:t>市、</w:t>
      </w:r>
      <w:r>
        <w:rPr>
          <w:rFonts w:hint="eastAsia" w:ascii="仿宋_GB2312" w:eastAsia="仿宋_GB2312" w:cs="仿宋_GB2312"/>
          <w:b w:val="0"/>
          <w:bCs w:val="0"/>
          <w:sz w:val="32"/>
          <w:szCs w:val="32"/>
        </w:rPr>
        <w:t>区）房屋征收部门对被征收人给予补偿后，被征收人应当在补偿协议约定或者补偿决定确定的搬迁期限完成搬迁。除房屋征收部门（或房屋征收实施单位）</w:t>
      </w:r>
      <w:r>
        <w:rPr>
          <w:rFonts w:ascii="仿宋_GB2312" w:eastAsia="仿宋_GB2312" w:cs="仿宋_GB2312"/>
          <w:b w:val="0"/>
          <w:bCs w:val="0"/>
          <w:sz w:val="32"/>
          <w:szCs w:val="32"/>
        </w:rPr>
        <w:t>按规定</w:t>
      </w:r>
      <w:r>
        <w:rPr>
          <w:rFonts w:hint="eastAsia" w:ascii="仿宋_GB2312" w:eastAsia="仿宋_GB2312" w:cs="仿宋_GB2312"/>
          <w:b w:val="0"/>
          <w:bCs w:val="0"/>
          <w:sz w:val="32"/>
          <w:szCs w:val="32"/>
        </w:rPr>
        <w:t>确定的拆除施工单位外，任何</w:t>
      </w:r>
      <w:r>
        <w:rPr>
          <w:rFonts w:ascii="仿宋_GB2312" w:eastAsia="仿宋_GB2312" w:cs="仿宋_GB2312"/>
          <w:b w:val="0"/>
          <w:bCs w:val="0"/>
          <w:sz w:val="32"/>
          <w:szCs w:val="32"/>
        </w:rPr>
        <w:t>单位和个</w:t>
      </w:r>
      <w:r>
        <w:rPr>
          <w:rFonts w:hint="eastAsia" w:ascii="仿宋_GB2312" w:eastAsia="仿宋_GB2312" w:cs="仿宋_GB2312"/>
          <w:b w:val="0"/>
          <w:bCs w:val="0"/>
          <w:sz w:val="32"/>
          <w:szCs w:val="32"/>
        </w:rPr>
        <w:t>人不得损坏房屋或者拆卸已按照规定进行了补偿的被征收房屋及附属设施。</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第四十</w:t>
      </w:r>
      <w:r>
        <w:rPr>
          <w:rFonts w:ascii="仿宋_GB2312" w:eastAsia="仿宋_GB2312" w:cs="仿宋_GB2312"/>
          <w:b w:val="0"/>
          <w:bCs w:val="0"/>
          <w:sz w:val="32"/>
          <w:szCs w:val="32"/>
        </w:rPr>
        <w:t>三</w:t>
      </w:r>
      <w:r>
        <w:rPr>
          <w:rFonts w:hint="eastAsia" w:ascii="仿宋_GB2312" w:eastAsia="仿宋_GB2312" w:cs="仿宋_GB2312"/>
          <w:b w:val="0"/>
          <w:bCs w:val="0"/>
          <w:sz w:val="32"/>
          <w:szCs w:val="32"/>
        </w:rPr>
        <w:t>条  被征收房屋所有权人不明确的，由县（</w:t>
      </w:r>
      <w:r>
        <w:rPr>
          <w:rFonts w:ascii="仿宋_GB2312" w:eastAsia="仿宋_GB2312" w:cs="仿宋_GB2312"/>
          <w:b w:val="0"/>
          <w:bCs w:val="0"/>
          <w:sz w:val="32"/>
          <w:szCs w:val="32"/>
        </w:rPr>
        <w:t>市、</w:t>
      </w:r>
      <w:r>
        <w:rPr>
          <w:rFonts w:hint="eastAsia" w:ascii="仿宋_GB2312" w:eastAsia="仿宋_GB2312" w:cs="仿宋_GB2312"/>
          <w:b w:val="0"/>
          <w:bCs w:val="0"/>
          <w:sz w:val="32"/>
          <w:szCs w:val="32"/>
        </w:rPr>
        <w:t>区）房屋征收部门拟定补偿方案报同级人民政府作出补偿决定。房屋拆除前，县（</w:t>
      </w:r>
      <w:r>
        <w:rPr>
          <w:rFonts w:ascii="仿宋_GB2312" w:eastAsia="仿宋_GB2312" w:cs="仿宋_GB2312"/>
          <w:b w:val="0"/>
          <w:bCs w:val="0"/>
          <w:sz w:val="32"/>
          <w:szCs w:val="32"/>
        </w:rPr>
        <w:t>市、</w:t>
      </w:r>
      <w:r>
        <w:rPr>
          <w:rFonts w:hint="eastAsia" w:ascii="仿宋_GB2312" w:eastAsia="仿宋_GB2312" w:cs="仿宋_GB2312"/>
          <w:b w:val="0"/>
          <w:bCs w:val="0"/>
          <w:sz w:val="32"/>
          <w:szCs w:val="32"/>
        </w:rPr>
        <w:t>区）房屋征收部门应当对被征收房屋作出勘察记录，并向公证机关办理证据保全。</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第四十</w:t>
      </w:r>
      <w:r>
        <w:rPr>
          <w:rFonts w:ascii="仿宋_GB2312" w:eastAsia="仿宋_GB2312" w:cs="仿宋_GB2312"/>
          <w:b w:val="0"/>
          <w:bCs w:val="0"/>
          <w:sz w:val="32"/>
          <w:szCs w:val="32"/>
        </w:rPr>
        <w:t>四</w:t>
      </w:r>
      <w:r>
        <w:rPr>
          <w:rFonts w:hint="eastAsia" w:ascii="仿宋_GB2312" w:eastAsia="仿宋_GB2312" w:cs="仿宋_GB2312"/>
          <w:b w:val="0"/>
          <w:bCs w:val="0"/>
          <w:sz w:val="32"/>
          <w:szCs w:val="32"/>
        </w:rPr>
        <w:t>条  被征收人在法定期限内不申请行政复议或者不提起行政诉讼，在补偿决定规定的期限内又不搬迁的，由作出房屋征收决定的县（</w:t>
      </w:r>
      <w:r>
        <w:rPr>
          <w:rFonts w:ascii="仿宋_GB2312" w:eastAsia="仿宋_GB2312" w:cs="仿宋_GB2312"/>
          <w:b w:val="0"/>
          <w:bCs w:val="0"/>
          <w:sz w:val="32"/>
          <w:szCs w:val="32"/>
        </w:rPr>
        <w:t>市、</w:t>
      </w:r>
      <w:r>
        <w:rPr>
          <w:rFonts w:hint="eastAsia" w:ascii="仿宋_GB2312" w:eastAsia="仿宋_GB2312" w:cs="仿宋_GB2312"/>
          <w:b w:val="0"/>
          <w:bCs w:val="0"/>
          <w:sz w:val="32"/>
          <w:szCs w:val="32"/>
        </w:rPr>
        <w:t>区）人民政府依法申请人民法院强制执行。</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按补偿决定实施强制执行时，县（</w:t>
      </w:r>
      <w:r>
        <w:rPr>
          <w:rFonts w:ascii="仿宋_GB2312" w:eastAsia="仿宋_GB2312" w:cs="仿宋_GB2312"/>
          <w:b w:val="0"/>
          <w:bCs w:val="0"/>
          <w:sz w:val="32"/>
          <w:szCs w:val="32"/>
        </w:rPr>
        <w:t>市、</w:t>
      </w:r>
      <w:r>
        <w:rPr>
          <w:rFonts w:hint="eastAsia" w:ascii="仿宋_GB2312" w:eastAsia="仿宋_GB2312" w:cs="仿宋_GB2312"/>
          <w:b w:val="0"/>
          <w:bCs w:val="0"/>
          <w:sz w:val="32"/>
          <w:szCs w:val="32"/>
        </w:rPr>
        <w:t>区）房屋征收部门应对被征收房屋装饰装修</w:t>
      </w:r>
      <w:r>
        <w:rPr>
          <w:rFonts w:ascii="仿宋_GB2312" w:eastAsia="仿宋_GB2312" w:cs="仿宋_GB2312"/>
          <w:b w:val="0"/>
          <w:bCs w:val="0"/>
          <w:sz w:val="32"/>
          <w:szCs w:val="32"/>
        </w:rPr>
        <w:t>等</w:t>
      </w:r>
      <w:r>
        <w:rPr>
          <w:rFonts w:hint="eastAsia" w:ascii="仿宋_GB2312" w:eastAsia="仿宋_GB2312" w:cs="仿宋_GB2312"/>
          <w:b w:val="0"/>
          <w:bCs w:val="0"/>
          <w:sz w:val="32"/>
          <w:szCs w:val="32"/>
        </w:rPr>
        <w:t>做好勘察记录，并向公证机关办理证据保全，被征收房屋装饰装修</w:t>
      </w:r>
      <w:r>
        <w:rPr>
          <w:rFonts w:ascii="仿宋_GB2312" w:eastAsia="仿宋_GB2312" w:cs="仿宋_GB2312"/>
          <w:b w:val="0"/>
          <w:bCs w:val="0"/>
          <w:sz w:val="32"/>
          <w:szCs w:val="32"/>
        </w:rPr>
        <w:t>等</w:t>
      </w:r>
      <w:r>
        <w:rPr>
          <w:rFonts w:hint="eastAsia" w:ascii="仿宋_GB2312" w:eastAsia="仿宋_GB2312" w:cs="仿宋_GB2312"/>
          <w:b w:val="0"/>
          <w:bCs w:val="0"/>
          <w:sz w:val="32"/>
          <w:szCs w:val="32"/>
        </w:rPr>
        <w:t>价值由评估机构评估确定。</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第四十</w:t>
      </w:r>
      <w:r>
        <w:rPr>
          <w:rFonts w:ascii="仿宋_GB2312" w:eastAsia="仿宋_GB2312" w:cs="仿宋_GB2312"/>
          <w:b w:val="0"/>
          <w:bCs w:val="0"/>
          <w:sz w:val="32"/>
          <w:szCs w:val="32"/>
        </w:rPr>
        <w:t>五</w:t>
      </w:r>
      <w:r>
        <w:rPr>
          <w:rFonts w:hint="eastAsia" w:ascii="仿宋_GB2312" w:eastAsia="仿宋_GB2312" w:cs="仿宋_GB2312"/>
          <w:b w:val="0"/>
          <w:bCs w:val="0"/>
          <w:sz w:val="32"/>
          <w:szCs w:val="32"/>
        </w:rPr>
        <w:t>条  县（</w:t>
      </w:r>
      <w:r>
        <w:rPr>
          <w:rFonts w:ascii="仿宋_GB2312" w:eastAsia="仿宋_GB2312" w:cs="仿宋_GB2312"/>
          <w:b w:val="0"/>
          <w:bCs w:val="0"/>
          <w:sz w:val="32"/>
          <w:szCs w:val="32"/>
        </w:rPr>
        <w:t>市、</w:t>
      </w:r>
      <w:r>
        <w:rPr>
          <w:rFonts w:hint="eastAsia" w:ascii="仿宋_GB2312" w:eastAsia="仿宋_GB2312" w:cs="仿宋_GB2312"/>
          <w:b w:val="0"/>
          <w:bCs w:val="0"/>
          <w:sz w:val="32"/>
          <w:szCs w:val="32"/>
        </w:rPr>
        <w:t>区）房屋征收部门应当按照法律、法规的规定确定被征收房屋拆除工程的拆除施工单位。</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第四十</w:t>
      </w:r>
      <w:r>
        <w:rPr>
          <w:rFonts w:ascii="仿宋_GB2312" w:eastAsia="仿宋_GB2312" w:cs="仿宋_GB2312"/>
          <w:b w:val="0"/>
          <w:bCs w:val="0"/>
          <w:sz w:val="32"/>
          <w:szCs w:val="32"/>
        </w:rPr>
        <w:t>六</w:t>
      </w:r>
      <w:r>
        <w:rPr>
          <w:rFonts w:hint="eastAsia" w:ascii="仿宋_GB2312" w:eastAsia="仿宋_GB2312" w:cs="仿宋_GB2312"/>
          <w:b w:val="0"/>
          <w:bCs w:val="0"/>
          <w:sz w:val="32"/>
          <w:szCs w:val="32"/>
        </w:rPr>
        <w:t>条  县（</w:t>
      </w:r>
      <w:r>
        <w:rPr>
          <w:rFonts w:ascii="仿宋_GB2312" w:eastAsia="仿宋_GB2312" w:cs="仿宋_GB2312"/>
          <w:b w:val="0"/>
          <w:bCs w:val="0"/>
          <w:sz w:val="32"/>
          <w:szCs w:val="32"/>
        </w:rPr>
        <w:t>市、</w:t>
      </w:r>
      <w:r>
        <w:rPr>
          <w:rFonts w:hint="eastAsia" w:ascii="仿宋_GB2312" w:eastAsia="仿宋_GB2312" w:cs="仿宋_GB2312"/>
          <w:b w:val="0"/>
          <w:bCs w:val="0"/>
          <w:sz w:val="32"/>
          <w:szCs w:val="32"/>
        </w:rPr>
        <w:t>区）房屋征收部门和征收实施单位负责本区域内的房屋拆除施工安全监督管理。</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房屋拆除工程必须由具有相应资质等级的建筑施工单位承担。拆除施工单位对本单位承接的房屋拆除工程承担全部责任，并为拆除施工人员办理意外伤害保险。</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第四十</w:t>
      </w:r>
      <w:r>
        <w:rPr>
          <w:rFonts w:ascii="仿宋_GB2312" w:eastAsia="仿宋_GB2312" w:cs="仿宋_GB2312"/>
          <w:b w:val="0"/>
          <w:bCs w:val="0"/>
          <w:sz w:val="32"/>
          <w:szCs w:val="32"/>
        </w:rPr>
        <w:t>七</w:t>
      </w:r>
      <w:r>
        <w:rPr>
          <w:rFonts w:hint="eastAsia" w:ascii="仿宋_GB2312" w:eastAsia="仿宋_GB2312" w:cs="仿宋_GB2312"/>
          <w:b w:val="0"/>
          <w:bCs w:val="0"/>
          <w:sz w:val="32"/>
          <w:szCs w:val="32"/>
        </w:rPr>
        <w:t>条  县（</w:t>
      </w:r>
      <w:r>
        <w:rPr>
          <w:rFonts w:ascii="仿宋_GB2312" w:eastAsia="仿宋_GB2312" w:cs="仿宋_GB2312"/>
          <w:b w:val="0"/>
          <w:bCs w:val="0"/>
          <w:sz w:val="32"/>
          <w:szCs w:val="32"/>
        </w:rPr>
        <w:t>市、</w:t>
      </w:r>
      <w:r>
        <w:rPr>
          <w:rFonts w:hint="eastAsia" w:ascii="仿宋_GB2312" w:eastAsia="仿宋_GB2312" w:cs="仿宋_GB2312"/>
          <w:b w:val="0"/>
          <w:bCs w:val="0"/>
          <w:sz w:val="32"/>
          <w:szCs w:val="32"/>
        </w:rPr>
        <w:t>区）房屋征收部门应当在房屋拆除后30日内向不动产登记部门申请办理被征收房屋的产权注销手续，不动产登记部门应当在收到申请后，30日内完成注销手续。</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公安、教育等部门应当及时为被征收人办理户口迁移和转学等手续。</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第四十</w:t>
      </w:r>
      <w:r>
        <w:rPr>
          <w:rFonts w:ascii="仿宋_GB2312" w:eastAsia="仿宋_GB2312" w:cs="仿宋_GB2312"/>
          <w:b w:val="0"/>
          <w:bCs w:val="0"/>
          <w:sz w:val="32"/>
          <w:szCs w:val="32"/>
        </w:rPr>
        <w:t>八</w:t>
      </w:r>
      <w:r>
        <w:rPr>
          <w:rFonts w:hint="eastAsia" w:ascii="仿宋_GB2312" w:eastAsia="仿宋_GB2312" w:cs="仿宋_GB2312"/>
          <w:b w:val="0"/>
          <w:bCs w:val="0"/>
          <w:sz w:val="32"/>
          <w:szCs w:val="32"/>
        </w:rPr>
        <w:t>条  应当保障</w:t>
      </w:r>
      <w:r>
        <w:rPr>
          <w:rFonts w:ascii="仿宋_GB2312" w:eastAsia="仿宋_GB2312" w:cs="仿宋_GB2312"/>
          <w:b w:val="0"/>
          <w:bCs w:val="0"/>
          <w:sz w:val="32"/>
          <w:szCs w:val="32"/>
        </w:rPr>
        <w:t>市本级及县（市、区）</w:t>
      </w:r>
      <w:r>
        <w:rPr>
          <w:rFonts w:hint="eastAsia" w:ascii="仿宋_GB2312" w:eastAsia="仿宋_GB2312" w:cs="仿宋_GB2312"/>
          <w:b w:val="0"/>
          <w:bCs w:val="0"/>
          <w:sz w:val="32"/>
          <w:szCs w:val="32"/>
        </w:rPr>
        <w:t>房屋征收部门的工作经费，具体提取办法另行规定。</w:t>
      </w:r>
    </w:p>
    <w:p>
      <w:pPr>
        <w:spacing w:line="560" w:lineRule="exact"/>
        <w:ind w:firstLine="640" w:firstLineChars="200"/>
        <w:jc w:val="both"/>
        <w:rPr>
          <w:rFonts w:ascii="仿宋_GB2312" w:eastAsia="仿宋_GB2312" w:cs="仿宋_GB2312"/>
          <w:b w:val="0"/>
          <w:bCs w:val="0"/>
          <w:sz w:val="32"/>
          <w:szCs w:val="32"/>
        </w:rPr>
      </w:pPr>
    </w:p>
    <w:p>
      <w:pPr>
        <w:spacing w:line="560" w:lineRule="exact"/>
        <w:jc w:val="center"/>
        <w:rPr>
          <w:rFonts w:ascii="仿宋_GB2312" w:eastAsia="仿宋_GB2312" w:cs="仿宋_GB2312"/>
          <w:b w:val="0"/>
          <w:bCs w:val="0"/>
          <w:sz w:val="32"/>
          <w:szCs w:val="32"/>
        </w:rPr>
      </w:pPr>
      <w:r>
        <w:rPr>
          <w:rFonts w:hint="eastAsia" w:ascii="仿宋_GB2312" w:eastAsia="仿宋_GB2312" w:cs="仿宋_GB2312"/>
          <w:b w:val="0"/>
          <w:bCs w:val="0"/>
          <w:sz w:val="32"/>
          <w:szCs w:val="32"/>
        </w:rPr>
        <w:t>第五章  法律责任</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第四十</w:t>
      </w:r>
      <w:r>
        <w:rPr>
          <w:rFonts w:ascii="仿宋_GB2312" w:eastAsia="仿宋_GB2312" w:cs="仿宋_GB2312"/>
          <w:b w:val="0"/>
          <w:bCs w:val="0"/>
          <w:sz w:val="32"/>
          <w:szCs w:val="32"/>
        </w:rPr>
        <w:t>九</w:t>
      </w:r>
      <w:r>
        <w:rPr>
          <w:rFonts w:hint="eastAsia" w:ascii="仿宋_GB2312" w:eastAsia="仿宋_GB2312" w:cs="仿宋_GB2312"/>
          <w:b w:val="0"/>
          <w:bCs w:val="0"/>
          <w:sz w:val="32"/>
          <w:szCs w:val="32"/>
        </w:rPr>
        <w:t>条  有下列行为之一的，按照《条例》有关规定进行处理：</w:t>
      </w:r>
    </w:p>
    <w:p>
      <w:pPr>
        <w:spacing w:line="560" w:lineRule="exact"/>
        <w:ind w:firstLine="640" w:firstLineChars="200"/>
        <w:jc w:val="both"/>
        <w:rPr>
          <w:rFonts w:ascii="仿宋_GB2312" w:eastAsia="仿宋_GB2312" w:cs="仿宋_GB2312"/>
          <w:b w:val="0"/>
          <w:bCs w:val="0"/>
          <w:color w:val="FF0000"/>
          <w:sz w:val="32"/>
          <w:szCs w:val="32"/>
        </w:rPr>
      </w:pPr>
      <w:r>
        <w:rPr>
          <w:rFonts w:hint="eastAsia" w:ascii="仿宋_GB2312" w:eastAsia="仿宋_GB2312" w:cs="仿宋_GB2312"/>
          <w:b w:val="0"/>
          <w:bCs w:val="0"/>
          <w:sz w:val="32"/>
          <w:szCs w:val="32"/>
        </w:rPr>
        <w:t>（一）</w:t>
      </w:r>
      <w:r>
        <w:rPr>
          <w:rFonts w:ascii="仿宋_GB2312" w:eastAsia="仿宋_GB2312" w:cs="仿宋_GB2312"/>
          <w:b w:val="0"/>
          <w:bCs w:val="0"/>
          <w:sz w:val="32"/>
          <w:szCs w:val="32"/>
        </w:rPr>
        <w:t>县（市、区）</w:t>
      </w:r>
      <w:r>
        <w:rPr>
          <w:rFonts w:hint="eastAsia" w:ascii="仿宋_GB2312" w:eastAsia="仿宋_GB2312" w:cs="仿宋_GB2312"/>
          <w:b w:val="0"/>
          <w:bCs w:val="0"/>
          <w:sz w:val="32"/>
          <w:szCs w:val="32"/>
        </w:rPr>
        <w:t>人民政府及房屋征收部门工作人员在房屋征收与补偿工作中不履行规定的职责，或者滥用职权、玩忽职守、徇私舞弊的；</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（二）采取暴力、威胁或者违反规定中断供水、供热、供气、供电和道路通行等非法方式迫使被征收人搬迁的；</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（三）贪污、挪用、私分、截留、拖欠征收补偿费用的；</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（四）采取暴力、威胁等方法阻碍依法进行的房屋征收与补偿工作的；</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（五）房地产价格评估机构或者房地产估价师出具虚假或者有重大差错的评估报告的。</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第</w:t>
      </w:r>
      <w:r>
        <w:rPr>
          <w:rFonts w:ascii="仿宋_GB2312" w:eastAsia="仿宋_GB2312" w:cs="仿宋_GB2312"/>
          <w:b w:val="0"/>
          <w:bCs w:val="0"/>
          <w:sz w:val="32"/>
          <w:szCs w:val="32"/>
        </w:rPr>
        <w:t>五十</w:t>
      </w:r>
      <w:r>
        <w:rPr>
          <w:rFonts w:hint="eastAsia" w:ascii="仿宋_GB2312" w:eastAsia="仿宋_GB2312" w:cs="仿宋_GB2312"/>
          <w:b w:val="0"/>
          <w:bCs w:val="0"/>
          <w:sz w:val="32"/>
          <w:szCs w:val="32"/>
        </w:rPr>
        <w:t>条  实行责任追究。实行征收行政问责制，由</w:t>
      </w:r>
      <w:r>
        <w:rPr>
          <w:rFonts w:ascii="仿宋_GB2312" w:eastAsia="仿宋_GB2312" w:cs="仿宋_GB2312"/>
          <w:b w:val="0"/>
          <w:bCs w:val="0"/>
          <w:sz w:val="32"/>
          <w:szCs w:val="32"/>
        </w:rPr>
        <w:t>永州</w:t>
      </w:r>
      <w:r>
        <w:rPr>
          <w:rFonts w:hint="eastAsia" w:ascii="仿宋_GB2312" w:eastAsia="仿宋_GB2312" w:cs="仿宋_GB2312"/>
          <w:b w:val="0"/>
          <w:bCs w:val="0"/>
          <w:sz w:val="32"/>
          <w:szCs w:val="32"/>
        </w:rPr>
        <w:t>市纪委监委制定责任追究办法。</w:t>
      </w:r>
    </w:p>
    <w:p>
      <w:pPr>
        <w:spacing w:line="560" w:lineRule="exact"/>
        <w:jc w:val="both"/>
        <w:rPr>
          <w:rFonts w:ascii="仿宋_GB2312" w:eastAsia="仿宋_GB2312" w:cs="仿宋_GB2312"/>
          <w:b w:val="0"/>
          <w:bCs w:val="0"/>
          <w:sz w:val="32"/>
          <w:szCs w:val="32"/>
        </w:rPr>
      </w:pPr>
    </w:p>
    <w:p>
      <w:pPr>
        <w:spacing w:line="560" w:lineRule="exact"/>
        <w:jc w:val="center"/>
        <w:rPr>
          <w:rFonts w:ascii="仿宋_GB2312" w:eastAsia="仿宋_GB2312" w:cs="仿宋_GB2312"/>
          <w:b w:val="0"/>
          <w:bCs w:val="0"/>
          <w:sz w:val="32"/>
          <w:szCs w:val="32"/>
        </w:rPr>
      </w:pPr>
      <w:r>
        <w:rPr>
          <w:rFonts w:hint="eastAsia" w:ascii="仿宋_GB2312" w:eastAsia="仿宋_GB2312" w:cs="仿宋_GB2312"/>
          <w:b w:val="0"/>
          <w:bCs w:val="0"/>
          <w:sz w:val="32"/>
          <w:szCs w:val="32"/>
        </w:rPr>
        <w:t>第六章  附 则</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第五十</w:t>
      </w:r>
      <w:r>
        <w:rPr>
          <w:rFonts w:ascii="仿宋_GB2312" w:eastAsia="仿宋_GB2312" w:cs="仿宋_GB2312"/>
          <w:b w:val="0"/>
          <w:bCs w:val="0"/>
          <w:sz w:val="32"/>
          <w:szCs w:val="32"/>
        </w:rPr>
        <w:t>一</w:t>
      </w:r>
      <w:r>
        <w:rPr>
          <w:rFonts w:hint="eastAsia" w:ascii="仿宋_GB2312" w:eastAsia="仿宋_GB2312" w:cs="仿宋_GB2312"/>
          <w:b w:val="0"/>
          <w:bCs w:val="0"/>
          <w:sz w:val="32"/>
          <w:szCs w:val="32"/>
        </w:rPr>
        <w:t>条  本办法自20</w:t>
      </w:r>
      <w:r>
        <w:rPr>
          <w:rFonts w:ascii="仿宋_GB2312" w:eastAsia="仿宋_GB2312" w:cs="仿宋_GB2312"/>
          <w:b w:val="0"/>
          <w:bCs w:val="0"/>
          <w:sz w:val="32"/>
          <w:szCs w:val="32"/>
        </w:rPr>
        <w:t xml:space="preserve">  </w:t>
      </w:r>
      <w:r>
        <w:rPr>
          <w:rFonts w:hint="eastAsia" w:ascii="仿宋_GB2312" w:eastAsia="仿宋_GB2312" w:cs="仿宋_GB2312"/>
          <w:b w:val="0"/>
          <w:bCs w:val="0"/>
          <w:sz w:val="32"/>
          <w:szCs w:val="32"/>
        </w:rPr>
        <w:t>年</w:t>
      </w:r>
      <w:r>
        <w:rPr>
          <w:rFonts w:ascii="仿宋_GB2312" w:eastAsia="仿宋_GB2312" w:cs="仿宋_GB2312"/>
          <w:b w:val="0"/>
          <w:bCs w:val="0"/>
          <w:sz w:val="32"/>
          <w:szCs w:val="32"/>
        </w:rPr>
        <w:t xml:space="preserve">  </w:t>
      </w:r>
      <w:r>
        <w:rPr>
          <w:rFonts w:hint="eastAsia" w:ascii="仿宋_GB2312" w:eastAsia="仿宋_GB2312" w:cs="仿宋_GB2312"/>
          <w:b w:val="0"/>
          <w:bCs w:val="0"/>
          <w:sz w:val="32"/>
          <w:szCs w:val="32"/>
        </w:rPr>
        <w:t>月</w:t>
      </w:r>
      <w:r>
        <w:rPr>
          <w:rFonts w:ascii="仿宋_GB2312" w:eastAsia="仿宋_GB2312" w:cs="仿宋_GB2312"/>
          <w:b w:val="0"/>
          <w:bCs w:val="0"/>
          <w:sz w:val="32"/>
          <w:szCs w:val="32"/>
        </w:rPr>
        <w:t xml:space="preserve">  </w:t>
      </w:r>
      <w:r>
        <w:rPr>
          <w:rFonts w:hint="eastAsia" w:ascii="仿宋_GB2312" w:eastAsia="仿宋_GB2312" w:cs="仿宋_GB2312"/>
          <w:b w:val="0"/>
          <w:bCs w:val="0"/>
          <w:sz w:val="32"/>
          <w:szCs w:val="32"/>
        </w:rPr>
        <w:t>日起施行。《永州市人民政府关于印发〈永州市国有土地上房屋征收与补偿实施办法〉的通知》（永政发〔201</w:t>
      </w:r>
      <w:r>
        <w:rPr>
          <w:rFonts w:ascii="仿宋_GB2312" w:eastAsia="仿宋_GB2312" w:cs="仿宋_GB2312"/>
          <w:b w:val="0"/>
          <w:bCs w:val="0"/>
          <w:sz w:val="32"/>
          <w:szCs w:val="32"/>
        </w:rPr>
        <w:t>9</w:t>
      </w:r>
      <w:r>
        <w:rPr>
          <w:rFonts w:hint="eastAsia" w:ascii="仿宋_GB2312" w:eastAsia="仿宋_GB2312" w:cs="仿宋_GB2312"/>
          <w:b w:val="0"/>
          <w:bCs w:val="0"/>
          <w:sz w:val="32"/>
          <w:szCs w:val="32"/>
        </w:rPr>
        <w:t>〕</w:t>
      </w:r>
      <w:r>
        <w:rPr>
          <w:rFonts w:ascii="仿宋_GB2312" w:eastAsia="仿宋_GB2312" w:cs="仿宋_GB2312"/>
          <w:b w:val="0"/>
          <w:bCs w:val="0"/>
          <w:sz w:val="32"/>
          <w:szCs w:val="32"/>
        </w:rPr>
        <w:t>9</w:t>
      </w:r>
      <w:r>
        <w:rPr>
          <w:rFonts w:hint="eastAsia" w:ascii="仿宋_GB2312" w:eastAsia="仿宋_GB2312" w:cs="仿宋_GB2312"/>
          <w:b w:val="0"/>
          <w:bCs w:val="0"/>
          <w:sz w:val="32"/>
          <w:szCs w:val="32"/>
        </w:rPr>
        <w:t>号）废止。本办法与《条例》的规定不一致或未作规定的按《条例》执行；国务院及住建部、省人民政府有新规定的，按新规定执行。</w:t>
      </w:r>
    </w:p>
    <w:p>
      <w:pPr>
        <w:spacing w:line="560" w:lineRule="exact"/>
        <w:ind w:firstLine="640" w:firstLineChars="200"/>
        <w:jc w:val="both"/>
        <w:rPr>
          <w:rFonts w:ascii="仿宋_GB2312" w:eastAsia="仿宋_GB2312" w:cs="仿宋_GB2312"/>
          <w:b w:val="0"/>
          <w:bCs w:val="0"/>
          <w:sz w:val="32"/>
          <w:szCs w:val="32"/>
        </w:rPr>
      </w:pPr>
      <w:r>
        <w:rPr>
          <w:rFonts w:hint="eastAsia" w:ascii="仿宋_GB2312" w:eastAsia="仿宋_GB2312" w:cs="仿宋_GB2312"/>
          <w:b w:val="0"/>
          <w:bCs w:val="0"/>
          <w:sz w:val="32"/>
          <w:szCs w:val="32"/>
        </w:rPr>
        <w:t>第五十</w:t>
      </w:r>
      <w:r>
        <w:rPr>
          <w:rFonts w:ascii="仿宋_GB2312" w:eastAsia="仿宋_GB2312" w:cs="仿宋_GB2312"/>
          <w:b w:val="0"/>
          <w:bCs w:val="0"/>
          <w:sz w:val="32"/>
          <w:szCs w:val="32"/>
        </w:rPr>
        <w:t>二</w:t>
      </w:r>
      <w:r>
        <w:rPr>
          <w:rFonts w:hint="eastAsia" w:ascii="仿宋_GB2312" w:eastAsia="仿宋_GB2312" w:cs="仿宋_GB2312"/>
          <w:b w:val="0"/>
          <w:bCs w:val="0"/>
          <w:sz w:val="32"/>
          <w:szCs w:val="32"/>
        </w:rPr>
        <w:t>条  本办法施行前各级政府已作出征收决定并发布了征收通告且已进入实施阶段的，按原有的征收决定实施。</w:t>
      </w:r>
    </w:p>
    <w:p>
      <w:pPr>
        <w:spacing w:line="560" w:lineRule="exact"/>
        <w:jc w:val="both"/>
        <w:rPr>
          <w:rFonts w:ascii="仿宋_GB2312" w:eastAsia="仿宋_GB2312" w:cs="仿宋_GB2312"/>
          <w:b w:val="0"/>
          <w:bCs w:val="0"/>
          <w:sz w:val="32"/>
          <w:szCs w:val="32"/>
        </w:rPr>
        <w:sectPr>
          <w:footerReference r:id="rId3" w:type="default"/>
          <w:pgSz w:w="11906" w:h="16838"/>
          <w:pgMar w:top="1701" w:right="1587" w:bottom="1440" w:left="1587" w:header="851" w:footer="992" w:gutter="0"/>
          <w:cols w:space="0" w:num="1"/>
          <w:rtlGutter w:val="0"/>
          <w:docGrid w:type="lines" w:linePitch="326" w:charSpace="0"/>
        </w:sectPr>
      </w:pPr>
      <w:r>
        <w:rPr>
          <w:rFonts w:ascii="仿宋_GB2312" w:eastAsia="仿宋_GB2312" w:cs="仿宋_GB2312"/>
          <w:b w:val="0"/>
          <w:bCs w:val="0"/>
          <w:sz w:val="32"/>
          <w:szCs w:val="32"/>
        </w:rPr>
        <w:t xml:space="preserve">    </w:t>
      </w:r>
      <w:r>
        <w:rPr>
          <w:rFonts w:hint="eastAsia" w:ascii="仿宋_GB2312" w:eastAsia="仿宋_GB2312" w:cs="仿宋_GB2312"/>
          <w:b w:val="0"/>
          <w:bCs w:val="0"/>
          <w:sz w:val="32"/>
          <w:szCs w:val="32"/>
        </w:rPr>
        <w:t>附件：永州市中心城区国有土地上房屋征收补助奖励项目及标准</w:t>
      </w:r>
      <w:bookmarkStart w:id="0" w:name="_GoBack"/>
      <w:bookmarkEnd w:id="0"/>
    </w:p>
    <w:p/>
    <w:sectPr>
      <w:pgSz w:w="11907" w:h="16839"/>
      <w:pgMar w:top="1440" w:right="1800" w:bottom="1440" w:left="1800"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pPr>
    <w:r>
      <w:rPr>
        <w:rStyle w:val="5"/>
      </w:rPr>
      <w:fldChar w:fldCharType="begin"/>
    </w:r>
    <w:r>
      <w:rPr>
        <w:rStyle w:val="5"/>
      </w:rPr>
      <w:instrText xml:space="preserve">Page</w:instrText>
    </w:r>
    <w:r>
      <w:rPr>
        <w:rStyle w:val="5"/>
      </w:rPr>
      <w:fldChar w:fldCharType="separate"/>
    </w:r>
    <w:r>
      <w:rPr>
        <w:rStyle w:val="5"/>
      </w:rPr>
      <w:t>1</w:t>
    </w:r>
    <w:r>
      <w:rPr>
        <w:rStyle w:val="5"/>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C9700B"/>
    <w:rsid w:val="185D2B71"/>
    <w:rsid w:val="20C9700B"/>
    <w:rsid w:val="22DD6550"/>
    <w:rsid w:val="28852429"/>
    <w:rsid w:val="2E1F674D"/>
    <w:rsid w:val="3EEBFA5B"/>
    <w:rsid w:val="42320257"/>
    <w:rsid w:val="55075C21"/>
    <w:rsid w:val="5C71635A"/>
    <w:rsid w:val="67DF6B09"/>
    <w:rsid w:val="695B5207"/>
    <w:rsid w:val="70CC7E6A"/>
    <w:rsid w:val="75FF5623"/>
    <w:rsid w:val="76A1544E"/>
    <w:rsid w:val="7C4F01ED"/>
    <w:rsid w:val="FBEFEB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宋体" w:hAnsiTheme="minorHAnsi" w:eastAsiaTheme="minorEastAsia" w:cstheme="minorBidi"/>
      <w:kern w:val="2"/>
      <w:sz w:val="24"/>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7"/>
      </w:tabs>
      <w:snapToGrid w:val="0"/>
    </w:pPr>
    <w:rPr>
      <w:sz w:val="18"/>
    </w:rPr>
  </w:style>
  <w:style w:type="character" w:styleId="5">
    <w:name w:val="page number"/>
    <w:basedOn w:val="4"/>
    <w:qFormat/>
    <w:uiPriority w:val="0"/>
  </w:style>
  <w:style w:type="paragraph" w:customStyle="1" w:styleId="6">
    <w:name w:val="批注框文本1"/>
    <w:qFormat/>
    <w:uiPriority w:val="0"/>
    <w:pPr>
      <w:widowControl w:val="0"/>
    </w:pPr>
    <w:rPr>
      <w:rFonts w:ascii="宋体" w:hAnsiTheme="minorHAnsi" w:eastAsiaTheme="minorEastAsia" w:cstheme="minorBidi"/>
      <w:kern w:val="2"/>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2025-06-25T17:17:00Z</dcterms:created>
  <dc:creator>文印室</dc:creator>
  <cp:lastModifiedBy>kylin</cp:lastModifiedBy>
  <cp:lastPrinted>2025-06-25T18:51:00Z</cp:lastPrinted>
  <dcterms:modified xsi:type="dcterms:W3CDTF">2025-11-27T16:26:27Z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